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2" w:type="pct"/>
        <w:tblInd w:w="-426" w:type="dxa"/>
        <w:tblLook w:val="0000" w:firstRow="0" w:lastRow="0" w:firstColumn="0" w:lastColumn="0" w:noHBand="0" w:noVBand="0"/>
      </w:tblPr>
      <w:tblGrid>
        <w:gridCol w:w="3628"/>
        <w:gridCol w:w="6258"/>
      </w:tblGrid>
      <w:tr w:rsidR="006B2F40" w:rsidRPr="00C70FA0" w14:paraId="534A88B9" w14:textId="77777777" w:rsidTr="00E8418D">
        <w:trPr>
          <w:trHeight w:val="1388"/>
        </w:trPr>
        <w:tc>
          <w:tcPr>
            <w:tcW w:w="1835" w:type="pct"/>
          </w:tcPr>
          <w:p w14:paraId="6D0F0A7D" w14:textId="77107CE6" w:rsidR="000B14DE" w:rsidRPr="00C70FA0" w:rsidRDefault="0052660D" w:rsidP="001F31F9">
            <w:pPr>
              <w:widowControl w:val="0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  <w:lang w:val="de-DE"/>
              </w:rPr>
              <w:t>BAN CHỈ ĐẠO QUỐC GIA PHÒNG, CHỐNG DỊCH COVID-19</w:t>
            </w:r>
          </w:p>
          <w:p w14:paraId="1C9D9BF6" w14:textId="786EA0CA" w:rsidR="0052660D" w:rsidRPr="00B47AD4" w:rsidRDefault="002B4314" w:rsidP="001F31F9">
            <w:pPr>
              <w:ind w:right="-144"/>
              <w:jc w:val="center"/>
              <w:rPr>
                <w:sz w:val="16"/>
                <w:szCs w:val="26"/>
              </w:rPr>
            </w:pPr>
            <w:r w:rsidRPr="00C70FA0">
              <w:rPr>
                <w:b/>
                <w:bCs/>
                <w:noProof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65866" wp14:editId="7DF0ECED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26035</wp:posOffset>
                      </wp:positionV>
                      <wp:extent cx="682906" cy="0"/>
                      <wp:effectExtent l="0" t="0" r="15875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8FD2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2.05pt" to="109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" strokecolor="black [3040]"/>
                  </w:pict>
                </mc:Fallback>
              </mc:AlternateContent>
            </w:r>
          </w:p>
          <w:p w14:paraId="790BD87B" w14:textId="5B6F003C" w:rsidR="006B2F40" w:rsidRPr="007E04D5" w:rsidRDefault="006375C8" w:rsidP="001F31F9">
            <w:pPr>
              <w:ind w:right="-144"/>
              <w:jc w:val="center"/>
              <w:rPr>
                <w:b/>
                <w:bCs/>
                <w:szCs w:val="26"/>
                <w:vertAlign w:val="superscript"/>
                <w:lang w:val="fr-FR"/>
              </w:rPr>
            </w:pPr>
            <w:r w:rsidRPr="007E04D5">
              <w:rPr>
                <w:szCs w:val="26"/>
                <w:lang w:val="fr-FR"/>
              </w:rPr>
              <w:t>Số</w:t>
            </w:r>
            <w:r w:rsidR="006B2F40" w:rsidRPr="007E04D5">
              <w:rPr>
                <w:szCs w:val="26"/>
                <w:lang w:val="fr-FR"/>
              </w:rPr>
              <w:t xml:space="preserve">: </w:t>
            </w:r>
            <w:r w:rsidR="00EB680E" w:rsidRPr="007E04D5">
              <w:rPr>
                <w:szCs w:val="26"/>
                <w:lang w:val="fr-FR"/>
              </w:rPr>
              <w:t xml:space="preserve"> </w:t>
            </w:r>
            <w:r w:rsidR="00F94967">
              <w:rPr>
                <w:szCs w:val="26"/>
                <w:lang w:val="fr-FR"/>
              </w:rPr>
              <w:t xml:space="preserve">   </w:t>
            </w:r>
            <w:r w:rsidR="00EB680E" w:rsidRPr="007E04D5">
              <w:rPr>
                <w:szCs w:val="26"/>
                <w:lang w:val="fr-FR"/>
              </w:rPr>
              <w:t xml:space="preserve"> </w:t>
            </w:r>
            <w:r w:rsidR="001B405C">
              <w:rPr>
                <w:szCs w:val="26"/>
                <w:lang w:val="fr-FR"/>
              </w:rPr>
              <w:t xml:space="preserve"> </w:t>
            </w:r>
            <w:r w:rsidR="00EB680E" w:rsidRPr="007E04D5">
              <w:rPr>
                <w:szCs w:val="26"/>
                <w:lang w:val="fr-FR"/>
              </w:rPr>
              <w:t xml:space="preserve">     </w:t>
            </w:r>
            <w:r w:rsidR="0076675A" w:rsidRPr="007E04D5">
              <w:rPr>
                <w:szCs w:val="26"/>
                <w:lang w:val="fr-FR"/>
              </w:rPr>
              <w:t>/</w:t>
            </w:r>
            <w:r w:rsidR="00EB680E" w:rsidRPr="007E04D5">
              <w:rPr>
                <w:szCs w:val="26"/>
                <w:lang w:val="fr-FR"/>
              </w:rPr>
              <w:t>CĐ-</w:t>
            </w:r>
            <w:r w:rsidR="001B405C">
              <w:rPr>
                <w:szCs w:val="26"/>
                <w:lang w:val="fr-FR"/>
              </w:rPr>
              <w:t>BCĐQG</w:t>
            </w:r>
          </w:p>
        </w:tc>
        <w:tc>
          <w:tcPr>
            <w:tcW w:w="3165" w:type="pct"/>
          </w:tcPr>
          <w:p w14:paraId="567CE90F" w14:textId="77777777" w:rsidR="006B2F40" w:rsidRPr="007E04D5" w:rsidRDefault="006B2F40" w:rsidP="001F31F9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  <w:lang w:val="fr-FR"/>
              </w:rPr>
            </w:pPr>
            <w:r w:rsidRPr="007E04D5">
              <w:rPr>
                <w:rFonts w:ascii="Times New Roman" w:hAnsi="Times New Roman" w:cs="Times New Roman"/>
                <w:b/>
                <w:bCs/>
                <w:sz w:val="28"/>
                <w:szCs w:val="26"/>
                <w:lang w:val="fr-FR"/>
              </w:rPr>
              <w:t>CỘNG HOÀ XÃ HỘI CHỦ NGHĨA VIỆT NAM</w:t>
            </w:r>
          </w:p>
          <w:p w14:paraId="1105C064" w14:textId="77777777" w:rsidR="006B2F40" w:rsidRPr="00C70FA0" w:rsidRDefault="006B2F40" w:rsidP="001F31F9">
            <w:pPr>
              <w:ind w:right="-144"/>
              <w:jc w:val="center"/>
              <w:rPr>
                <w:b/>
                <w:bCs/>
                <w:szCs w:val="26"/>
              </w:rPr>
            </w:pPr>
            <w:r w:rsidRPr="00C70FA0">
              <w:rPr>
                <w:b/>
                <w:bCs/>
                <w:szCs w:val="26"/>
              </w:rPr>
              <w:t>Độc lập - Tự do - Hạnh phúc</w:t>
            </w:r>
          </w:p>
          <w:p w14:paraId="627FF8B7" w14:textId="77777777" w:rsidR="001F31F9" w:rsidRDefault="0052660D" w:rsidP="001F31F9">
            <w:pPr>
              <w:ind w:right="-142"/>
              <w:jc w:val="center"/>
              <w:rPr>
                <w:i/>
                <w:iCs/>
                <w:szCs w:val="26"/>
              </w:rPr>
            </w:pPr>
            <w:r w:rsidRPr="00C70FA0">
              <w:rPr>
                <w:b/>
                <w:bCs/>
                <w:noProof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2CC93" wp14:editId="6D71D9EE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54610</wp:posOffset>
                      </wp:positionV>
                      <wp:extent cx="2013995" cy="0"/>
                      <wp:effectExtent l="0" t="0" r="18415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FFF9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4.3pt" to="234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" strokecolor="black [3040]"/>
                  </w:pict>
                </mc:Fallback>
              </mc:AlternateContent>
            </w:r>
          </w:p>
          <w:p w14:paraId="631558C1" w14:textId="77777777" w:rsidR="001F31F9" w:rsidRPr="001F31F9" w:rsidRDefault="001F31F9" w:rsidP="001F31F9">
            <w:pPr>
              <w:ind w:right="-142"/>
              <w:jc w:val="center"/>
              <w:rPr>
                <w:i/>
                <w:iCs/>
                <w:sz w:val="18"/>
                <w:szCs w:val="26"/>
              </w:rPr>
            </w:pPr>
          </w:p>
          <w:p w14:paraId="6BBD2BE9" w14:textId="1A4B99CB" w:rsidR="006B2F40" w:rsidRPr="0052660D" w:rsidRDefault="00AC267A" w:rsidP="001F31F9">
            <w:pPr>
              <w:ind w:right="-142"/>
              <w:jc w:val="center"/>
              <w:rPr>
                <w:i/>
                <w:iCs/>
                <w:szCs w:val="26"/>
              </w:rPr>
            </w:pPr>
            <w:r w:rsidRPr="00C70FA0">
              <w:rPr>
                <w:i/>
                <w:iCs/>
                <w:szCs w:val="26"/>
              </w:rPr>
              <w:t>Hà Nội, ngày</w:t>
            </w:r>
            <w:r w:rsidR="0040766E" w:rsidRPr="00C70FA0">
              <w:rPr>
                <w:i/>
                <w:iCs/>
                <w:szCs w:val="26"/>
              </w:rPr>
              <w:t xml:space="preserve"> </w:t>
            </w:r>
            <w:r w:rsidR="00C70FA0">
              <w:rPr>
                <w:i/>
                <w:iCs/>
                <w:szCs w:val="26"/>
              </w:rPr>
              <w:t xml:space="preserve"> </w:t>
            </w:r>
            <w:r w:rsidR="00F94967">
              <w:rPr>
                <w:i/>
                <w:iCs/>
                <w:szCs w:val="26"/>
              </w:rPr>
              <w:t xml:space="preserve"> </w:t>
            </w:r>
            <w:r w:rsidR="00C70FA0">
              <w:rPr>
                <w:i/>
                <w:iCs/>
                <w:szCs w:val="26"/>
              </w:rPr>
              <w:t xml:space="preserve">  </w:t>
            </w:r>
            <w:r w:rsidRPr="00C70FA0">
              <w:rPr>
                <w:i/>
                <w:iCs/>
                <w:szCs w:val="26"/>
              </w:rPr>
              <w:t>tháng</w:t>
            </w:r>
            <w:r w:rsidR="00C70FA0">
              <w:rPr>
                <w:i/>
                <w:iCs/>
                <w:szCs w:val="26"/>
              </w:rPr>
              <w:t xml:space="preserve"> </w:t>
            </w:r>
            <w:r w:rsidR="001F31F9">
              <w:rPr>
                <w:i/>
                <w:iCs/>
                <w:szCs w:val="26"/>
              </w:rPr>
              <w:t>5</w:t>
            </w:r>
            <w:r w:rsidR="0040766E" w:rsidRPr="00C70FA0">
              <w:rPr>
                <w:i/>
                <w:iCs/>
                <w:szCs w:val="26"/>
              </w:rPr>
              <w:t xml:space="preserve"> </w:t>
            </w:r>
            <w:r w:rsidRPr="00C70FA0">
              <w:rPr>
                <w:i/>
                <w:iCs/>
                <w:szCs w:val="26"/>
              </w:rPr>
              <w:t>năm</w:t>
            </w:r>
            <w:r w:rsidR="008E5BE3">
              <w:rPr>
                <w:i/>
                <w:iCs/>
                <w:szCs w:val="26"/>
              </w:rPr>
              <w:t xml:space="preserve"> 2021</w:t>
            </w:r>
          </w:p>
        </w:tc>
      </w:tr>
    </w:tbl>
    <w:p w14:paraId="62E6C8E4" w14:textId="1B5F3DAA" w:rsidR="000B14DE" w:rsidRPr="00C70FA0" w:rsidRDefault="00D066E0" w:rsidP="001D2DC4">
      <w:pPr>
        <w:widowControl w:val="0"/>
        <w:spacing w:before="480" w:after="120"/>
        <w:jc w:val="center"/>
        <w:rPr>
          <w:b/>
          <w:spacing w:val="-4"/>
          <w:szCs w:val="26"/>
          <w:lang w:val="de-D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CD727C" wp14:editId="6318212D">
                <wp:simplePos x="0" y="0"/>
                <wp:positionH relativeFrom="column">
                  <wp:posOffset>-270933</wp:posOffset>
                </wp:positionH>
                <wp:positionV relativeFrom="paragraph">
                  <wp:posOffset>163618</wp:posOffset>
                </wp:positionV>
                <wp:extent cx="1090800" cy="313200"/>
                <wp:effectExtent l="0" t="0" r="1460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800" cy="3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737AB" w14:textId="77777777" w:rsidR="00D066E0" w:rsidRPr="0008222A" w:rsidRDefault="00D066E0" w:rsidP="00D066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8222A">
                              <w:rPr>
                                <w:b/>
                                <w:bCs/>
                              </w:rPr>
                              <w:t>HỎA TỐC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7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35pt;margin-top:12.9pt;width:85.9pt;height:24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">
                <v:textbox>
                  <w:txbxContent>
                    <w:p w14:paraId="023737AB" w14:textId="77777777" w:rsidR="00D066E0" w:rsidRPr="0008222A" w:rsidRDefault="00D066E0" w:rsidP="00D066E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8222A">
                        <w:rPr>
                          <w:b/>
                          <w:bCs/>
                        </w:rPr>
                        <w:t>HỎA TỐC</w:t>
                      </w:r>
                    </w:p>
                  </w:txbxContent>
                </v:textbox>
              </v:shape>
            </w:pict>
          </mc:Fallback>
        </mc:AlternateContent>
      </w:r>
      <w:r w:rsidR="000B14DE" w:rsidRPr="00C70FA0">
        <w:rPr>
          <w:b/>
          <w:spacing w:val="-4"/>
          <w:szCs w:val="26"/>
          <w:lang w:val="de-DE"/>
        </w:rPr>
        <w:t>CÔNG ĐIỆN</w:t>
      </w:r>
    </w:p>
    <w:p w14:paraId="6A8397FC" w14:textId="77777777" w:rsidR="00DF57A7" w:rsidRDefault="00DF57A7" w:rsidP="00DF57A7">
      <w:pPr>
        <w:widowControl w:val="0"/>
        <w:jc w:val="center"/>
        <w:rPr>
          <w:b/>
          <w:spacing w:val="-4"/>
          <w:szCs w:val="26"/>
        </w:rPr>
      </w:pPr>
      <w:r w:rsidRPr="000533F6">
        <w:rPr>
          <w:b/>
          <w:spacing w:val="-4"/>
          <w:szCs w:val="26"/>
          <w:lang w:val="vi-VN"/>
        </w:rPr>
        <w:t xml:space="preserve">Về việc </w:t>
      </w:r>
      <w:r w:rsidRPr="00AA1D80">
        <w:rPr>
          <w:b/>
          <w:spacing w:val="-4"/>
          <w:szCs w:val="26"/>
          <w:lang w:val="vi-VN"/>
        </w:rPr>
        <w:t xml:space="preserve">khẩn trương thực hiện giãn cách và tăng cường xét nghiệm </w:t>
      </w:r>
    </w:p>
    <w:p w14:paraId="39DE4911" w14:textId="5FBF7423" w:rsidR="000B14DE" w:rsidRPr="00FD4748" w:rsidRDefault="00DF57A7" w:rsidP="00DF57A7">
      <w:pPr>
        <w:widowControl w:val="0"/>
        <w:jc w:val="center"/>
        <w:rPr>
          <w:b/>
          <w:spacing w:val="-4"/>
          <w:szCs w:val="26"/>
          <w:lang w:val="vi-VN"/>
        </w:rPr>
      </w:pPr>
      <w:r w:rsidRPr="00FD4748">
        <w:rPr>
          <w:b/>
          <w:spacing w:val="-4"/>
          <w:szCs w:val="26"/>
          <w:lang w:val="vi-VN"/>
        </w:rPr>
        <w:t xml:space="preserve">tại các </w:t>
      </w:r>
      <w:r w:rsidRPr="00FD4748">
        <w:rPr>
          <w:b/>
          <w:color w:val="000000"/>
          <w:lang w:val="vi-VN" w:eastAsia="x-none"/>
        </w:rPr>
        <w:t>bệnh viện</w:t>
      </w:r>
      <w:r w:rsidRPr="00FD4748">
        <w:rPr>
          <w:b/>
          <w:color w:val="000000"/>
          <w:lang w:eastAsia="x-none"/>
        </w:rPr>
        <w:t xml:space="preserve"> trực thuộc Bộ Y tế, trường đại học và</w:t>
      </w:r>
      <w:r w:rsidRPr="00FD4748">
        <w:rPr>
          <w:b/>
          <w:color w:val="000000"/>
          <w:lang w:val="vi-VN" w:eastAsia="x-none"/>
        </w:rPr>
        <w:t xml:space="preserve"> tuyến cuối</w:t>
      </w:r>
    </w:p>
    <w:p w14:paraId="38392C87" w14:textId="768551D9" w:rsidR="000B14DE" w:rsidRDefault="00F13C76" w:rsidP="00F13C76">
      <w:pPr>
        <w:widowControl w:val="0"/>
        <w:jc w:val="center"/>
        <w:rPr>
          <w:b/>
          <w:spacing w:val="-4"/>
          <w:szCs w:val="26"/>
          <w:lang w:val="de-DE"/>
        </w:rPr>
      </w:pPr>
      <w:r w:rsidRPr="00C70FA0">
        <w:rPr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2121767" wp14:editId="174A6EC6">
                <wp:simplePos x="0" y="0"/>
                <wp:positionH relativeFrom="column">
                  <wp:posOffset>2016570</wp:posOffset>
                </wp:positionH>
                <wp:positionV relativeFrom="paragraph">
                  <wp:posOffset>62865</wp:posOffset>
                </wp:positionV>
                <wp:extent cx="1965716" cy="0"/>
                <wp:effectExtent l="0" t="0" r="158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71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B859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8.8pt;margin-top:4.95pt;width:154.8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UW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az6WM2w4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"/>
            </w:pict>
          </mc:Fallback>
        </mc:AlternateContent>
      </w:r>
      <w:r w:rsidR="000B14DE" w:rsidRPr="00C70FA0">
        <w:rPr>
          <w:b/>
          <w:spacing w:val="-4"/>
          <w:szCs w:val="26"/>
          <w:lang w:val="de-DE"/>
        </w:rPr>
        <w:t xml:space="preserve">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66"/>
      </w:tblGrid>
      <w:tr w:rsidR="000B14DE" w:rsidRPr="00B47AD4" w14:paraId="4DC90330" w14:textId="77777777" w:rsidTr="009844A7">
        <w:trPr>
          <w:trHeight w:val="664"/>
        </w:trPr>
        <w:tc>
          <w:tcPr>
            <w:tcW w:w="5000" w:type="pct"/>
            <w:shd w:val="clear" w:color="auto" w:fill="auto"/>
          </w:tcPr>
          <w:p w14:paraId="127B819E" w14:textId="28ACB039" w:rsidR="001F31F9" w:rsidRDefault="001B405C" w:rsidP="001D2DC4">
            <w:pPr>
              <w:spacing w:before="240" w:after="120"/>
              <w:rPr>
                <w:szCs w:val="26"/>
                <w:lang w:val="es-ES_tradnl"/>
              </w:rPr>
            </w:pPr>
            <w:r>
              <w:rPr>
                <w:b/>
                <w:spacing w:val="-4"/>
                <w:szCs w:val="26"/>
                <w:lang w:val="de-DE"/>
              </w:rPr>
              <w:t xml:space="preserve">BAN CHỈ ĐẠO QUỐC GIA </w:t>
            </w:r>
            <w:r w:rsidR="000B14DE" w:rsidRPr="00C70FA0">
              <w:rPr>
                <w:b/>
                <w:spacing w:val="-4"/>
                <w:szCs w:val="26"/>
                <w:lang w:val="de-DE"/>
              </w:rPr>
              <w:t>ĐIỆN:</w:t>
            </w:r>
            <w:r w:rsidR="00094745" w:rsidRPr="00C70FA0">
              <w:rPr>
                <w:szCs w:val="26"/>
                <w:lang w:val="es-ES_tradnl"/>
              </w:rPr>
              <w:t xml:space="preserve"> </w:t>
            </w:r>
          </w:p>
          <w:p w14:paraId="532A8C24" w14:textId="4E84246B" w:rsidR="00AA1D80" w:rsidRPr="007E04D5" w:rsidRDefault="001F31F9" w:rsidP="00AA1D80">
            <w:pPr>
              <w:spacing w:after="20"/>
              <w:rPr>
                <w:szCs w:val="26"/>
                <w:lang w:val="de-DE"/>
              </w:rPr>
            </w:pPr>
            <w:r>
              <w:rPr>
                <w:szCs w:val="26"/>
                <w:lang w:val="es-ES_tradnl"/>
              </w:rPr>
              <w:t xml:space="preserve">                             - </w:t>
            </w:r>
            <w:r w:rsidR="00AA1D80" w:rsidRPr="00AA1D80">
              <w:rPr>
                <w:szCs w:val="26"/>
                <w:lang w:val="vi-VN"/>
              </w:rPr>
              <w:t xml:space="preserve">Các bệnh viện </w:t>
            </w:r>
            <w:r w:rsidR="00FD4748" w:rsidRPr="007E04D5">
              <w:rPr>
                <w:szCs w:val="26"/>
                <w:lang w:val="de-DE"/>
              </w:rPr>
              <w:t>trực thuộc Bộ Y tế</w:t>
            </w:r>
            <w:r w:rsidR="00AA1D80" w:rsidRPr="00AA1D80">
              <w:rPr>
                <w:szCs w:val="26"/>
                <w:lang w:val="vi-VN"/>
              </w:rPr>
              <w:t xml:space="preserve"> và trường đại học;</w:t>
            </w:r>
            <w:r w:rsidR="00AA1D80" w:rsidRPr="007E04D5">
              <w:rPr>
                <w:szCs w:val="26"/>
                <w:lang w:val="de-DE"/>
              </w:rPr>
              <w:t xml:space="preserve"> </w:t>
            </w:r>
          </w:p>
          <w:p w14:paraId="50FD4499" w14:textId="77777777" w:rsidR="000B14DE" w:rsidRDefault="00AA1D80" w:rsidP="00AA1D80">
            <w:pPr>
              <w:spacing w:after="20"/>
              <w:rPr>
                <w:szCs w:val="26"/>
                <w:lang w:val="vi-VN"/>
              </w:rPr>
            </w:pPr>
            <w:r w:rsidRPr="007E04D5">
              <w:rPr>
                <w:szCs w:val="26"/>
                <w:lang w:val="de-DE"/>
              </w:rPr>
              <w:t xml:space="preserve">                             </w:t>
            </w:r>
            <w:r w:rsidR="001F31F9">
              <w:rPr>
                <w:szCs w:val="26"/>
                <w:lang w:val="de-DE"/>
              </w:rPr>
              <w:t xml:space="preserve">- </w:t>
            </w:r>
            <w:r w:rsidRPr="00AA1D80">
              <w:rPr>
                <w:szCs w:val="26"/>
                <w:lang w:val="vi-VN"/>
              </w:rPr>
              <w:t>Sở Y tế các tỉnh, thành phố trực thuộc trung ương.</w:t>
            </w:r>
          </w:p>
          <w:p w14:paraId="777E928C" w14:textId="42C6F2E7" w:rsidR="001F31F9" w:rsidRPr="001F31F9" w:rsidRDefault="001F31F9" w:rsidP="00AA1D80">
            <w:pPr>
              <w:spacing w:after="20"/>
              <w:rPr>
                <w:sz w:val="18"/>
                <w:szCs w:val="26"/>
                <w:lang w:val="de-DE"/>
              </w:rPr>
            </w:pPr>
          </w:p>
        </w:tc>
      </w:tr>
    </w:tbl>
    <w:p w14:paraId="3A3B9A5E" w14:textId="4649AEF9" w:rsidR="00996E02" w:rsidRPr="007E04D5" w:rsidRDefault="003E69EE" w:rsidP="0071200D">
      <w:pPr>
        <w:spacing w:before="120" w:after="120"/>
        <w:ind w:firstLine="720"/>
        <w:jc w:val="both"/>
        <w:rPr>
          <w:color w:val="000000"/>
          <w:lang w:val="vi-VN" w:eastAsia="x-none"/>
        </w:rPr>
      </w:pPr>
      <w:r>
        <w:rPr>
          <w:color w:val="000000"/>
          <w:lang w:val="vi-VN" w:eastAsia="x-none"/>
        </w:rPr>
        <w:t xml:space="preserve">Hiện nay tình hình dịch bệnh đang diễn biến rất phức tạp, đến nay đã có </w:t>
      </w:r>
      <w:r w:rsidR="004E0388">
        <w:rPr>
          <w:color w:val="000000"/>
          <w:lang w:val="vi-VN" w:eastAsia="x-none"/>
        </w:rPr>
        <w:t>nhiều</w:t>
      </w:r>
      <w:r>
        <w:rPr>
          <w:color w:val="000000"/>
          <w:lang w:val="vi-VN" w:eastAsia="x-none"/>
        </w:rPr>
        <w:t xml:space="preserve"> bệnh viện phải phong toả. Các bệnh viện là nơi đón nhận người bệnh mà những người nhiễm COVID-19 thường ít hoặc không có triệu chứng. Nếu bệnh viện để lọt ca nhiễm COVID-19 sẽ có hậu quả rất nghiêm trọng.</w:t>
      </w:r>
      <w:r w:rsidRPr="007E04D5">
        <w:rPr>
          <w:color w:val="000000"/>
          <w:lang w:val="vi-VN" w:eastAsia="x-none"/>
        </w:rPr>
        <w:t xml:space="preserve"> </w:t>
      </w:r>
      <w:r>
        <w:rPr>
          <w:color w:val="000000"/>
          <w:lang w:val="vi-VN" w:eastAsia="x-none"/>
        </w:rPr>
        <w:t>Trước tình hình này, Bộ Y tế</w:t>
      </w:r>
      <w:r w:rsidR="001F31F9" w:rsidRPr="00B47AD4">
        <w:rPr>
          <w:color w:val="000000"/>
          <w:lang w:val="vi-VN" w:eastAsia="x-none"/>
        </w:rPr>
        <w:t xml:space="preserve"> (Cơ quan Thường trực Ban Chỉ đạo Quốc gia phòng, chống dịch COVID-19)</w:t>
      </w:r>
      <w:r>
        <w:rPr>
          <w:color w:val="000000"/>
          <w:lang w:val="vi-VN" w:eastAsia="x-none"/>
        </w:rPr>
        <w:t xml:space="preserve"> </w:t>
      </w:r>
      <w:r w:rsidR="00996E02">
        <w:rPr>
          <w:color w:val="000000"/>
          <w:lang w:val="vi-VN" w:eastAsia="x-none"/>
        </w:rPr>
        <w:t>yêu cầu</w:t>
      </w:r>
      <w:r w:rsidR="00996E02" w:rsidRPr="007E04D5">
        <w:rPr>
          <w:color w:val="000000"/>
          <w:lang w:val="vi-VN" w:eastAsia="x-none"/>
        </w:rPr>
        <w:t xml:space="preserve"> giám đốc </w:t>
      </w:r>
      <w:r>
        <w:rPr>
          <w:color w:val="000000"/>
          <w:lang w:val="vi-VN" w:eastAsia="x-none"/>
        </w:rPr>
        <w:t>các bệnh viện</w:t>
      </w:r>
      <w:r w:rsidR="00FD4748" w:rsidRPr="007E04D5">
        <w:rPr>
          <w:color w:val="000000"/>
          <w:lang w:val="vi-VN" w:eastAsia="x-none"/>
        </w:rPr>
        <w:t xml:space="preserve"> trực thuộc Bộ Y tế, </w:t>
      </w:r>
      <w:r w:rsidR="0071200D">
        <w:rPr>
          <w:color w:val="000000"/>
          <w:lang w:eastAsia="x-none"/>
        </w:rPr>
        <w:t xml:space="preserve">bệnh viện thuộc </w:t>
      </w:r>
      <w:r w:rsidR="00FD4748" w:rsidRPr="007E04D5">
        <w:rPr>
          <w:color w:val="000000"/>
          <w:lang w:val="vi-VN" w:eastAsia="x-none"/>
        </w:rPr>
        <w:t>trường đại học và</w:t>
      </w:r>
      <w:r w:rsidR="00FD4748">
        <w:rPr>
          <w:color w:val="000000"/>
          <w:lang w:val="vi-VN" w:eastAsia="x-none"/>
        </w:rPr>
        <w:t xml:space="preserve"> </w:t>
      </w:r>
      <w:r w:rsidR="0071200D">
        <w:rPr>
          <w:color w:val="000000"/>
          <w:lang w:eastAsia="x-none"/>
        </w:rPr>
        <w:t xml:space="preserve">bệnh viện </w:t>
      </w:r>
      <w:r w:rsidR="00FD4748">
        <w:rPr>
          <w:color w:val="000000"/>
          <w:lang w:val="vi-VN" w:eastAsia="x-none"/>
        </w:rPr>
        <w:t>tuyến cuối</w:t>
      </w:r>
      <w:r w:rsidR="00996E02" w:rsidRPr="007E04D5">
        <w:rPr>
          <w:color w:val="000000"/>
          <w:lang w:val="vi-VN" w:eastAsia="x-none"/>
        </w:rPr>
        <w:t>:</w:t>
      </w:r>
    </w:p>
    <w:p w14:paraId="1C434E26" w14:textId="01083DFC" w:rsidR="003E69EE" w:rsidRPr="007E04D5" w:rsidRDefault="003E69EE" w:rsidP="0071200D">
      <w:pPr>
        <w:spacing w:after="120"/>
        <w:ind w:firstLine="720"/>
        <w:jc w:val="both"/>
        <w:rPr>
          <w:color w:val="000000"/>
          <w:lang w:val="vi-VN" w:eastAsia="x-none"/>
        </w:rPr>
      </w:pPr>
      <w:r>
        <w:rPr>
          <w:color w:val="000000"/>
          <w:lang w:val="vi-VN" w:eastAsia="x-none"/>
        </w:rPr>
        <w:t>1. Nghiêm túc, khẩn trương thực hiện giãn cách trong bệnh viện; rà soát</w:t>
      </w:r>
      <w:r w:rsidRPr="00EC7EE4">
        <w:rPr>
          <w:color w:val="000000"/>
          <w:lang w:val="vi-VN" w:eastAsia="x-none"/>
        </w:rPr>
        <w:t xml:space="preserve"> </w:t>
      </w:r>
      <w:r>
        <w:rPr>
          <w:color w:val="000000"/>
          <w:lang w:val="vi-VN" w:eastAsia="x-none"/>
        </w:rPr>
        <w:t>về mặt chuyên môn điều trị</w:t>
      </w:r>
      <w:r w:rsidRPr="00EC7EE4">
        <w:rPr>
          <w:color w:val="000000"/>
          <w:lang w:val="vi-VN" w:eastAsia="x-none"/>
        </w:rPr>
        <w:t>, lập danh sách</w:t>
      </w:r>
      <w:r w:rsidR="00F9701C" w:rsidRPr="00EC7EE4">
        <w:rPr>
          <w:color w:val="000000"/>
          <w:lang w:val="vi-VN" w:eastAsia="x-none"/>
        </w:rPr>
        <w:t>,</w:t>
      </w:r>
      <w:r>
        <w:rPr>
          <w:color w:val="000000"/>
          <w:lang w:val="vi-VN" w:eastAsia="x-none"/>
        </w:rPr>
        <w:t xml:space="preserve"> </w:t>
      </w:r>
      <w:r w:rsidR="00F9701C" w:rsidRPr="00EC7EE4">
        <w:rPr>
          <w:color w:val="000000"/>
          <w:lang w:val="vi-VN" w:eastAsia="x-none"/>
        </w:rPr>
        <w:t xml:space="preserve">phân loại tình trạng </w:t>
      </w:r>
      <w:r>
        <w:rPr>
          <w:color w:val="000000"/>
          <w:lang w:val="vi-VN" w:eastAsia="x-none"/>
        </w:rPr>
        <w:t>người bệnh</w:t>
      </w:r>
      <w:r w:rsidRPr="00EC7EE4">
        <w:rPr>
          <w:color w:val="000000"/>
          <w:lang w:val="vi-VN" w:eastAsia="x-none"/>
        </w:rPr>
        <w:t>;</w:t>
      </w:r>
      <w:r>
        <w:rPr>
          <w:color w:val="000000"/>
          <w:lang w:val="vi-VN" w:eastAsia="x-none"/>
        </w:rPr>
        <w:t xml:space="preserve"> xem xét cho ra viện hoặc chuyển về tuyến dưới. </w:t>
      </w:r>
      <w:r w:rsidR="00F9701C" w:rsidRPr="007E04D5">
        <w:rPr>
          <w:color w:val="000000"/>
          <w:lang w:val="vi-VN" w:eastAsia="x-none"/>
        </w:rPr>
        <w:t xml:space="preserve">Hạn chế tiếp nhận người bệnh không phải </w:t>
      </w:r>
      <w:r w:rsidR="00F9701C" w:rsidRPr="007E04D5">
        <w:rPr>
          <w:lang w:val="vi-VN"/>
        </w:rPr>
        <w:t>trường hợp cấp cứu</w:t>
      </w:r>
      <w:r w:rsidR="00F03D5E" w:rsidRPr="007E04D5">
        <w:rPr>
          <w:lang w:val="vi-VN"/>
        </w:rPr>
        <w:t>, bệnh ổn định</w:t>
      </w:r>
      <w:r w:rsidR="00F9701C" w:rsidRPr="007E04D5">
        <w:rPr>
          <w:lang w:val="vi-VN"/>
        </w:rPr>
        <w:t xml:space="preserve">. </w:t>
      </w:r>
      <w:r w:rsidR="00F9701C">
        <w:rPr>
          <w:color w:val="000000"/>
          <w:lang w:val="vi-VN" w:eastAsia="x-none"/>
        </w:rPr>
        <w:t xml:space="preserve">Bố trí </w:t>
      </w:r>
      <w:r w:rsidR="00F9701C" w:rsidRPr="007E04D5">
        <w:rPr>
          <w:color w:val="000000"/>
          <w:lang w:val="vi-VN" w:eastAsia="x-none"/>
        </w:rPr>
        <w:t xml:space="preserve">khu vực “vùng </w:t>
      </w:r>
      <w:r w:rsidR="00F9701C">
        <w:rPr>
          <w:color w:val="000000"/>
          <w:lang w:val="vi-VN" w:eastAsia="x-none"/>
        </w:rPr>
        <w:t>đệm</w:t>
      </w:r>
      <w:r w:rsidR="00F9701C" w:rsidRPr="007E04D5">
        <w:rPr>
          <w:color w:val="000000"/>
          <w:lang w:val="vi-VN" w:eastAsia="x-none"/>
        </w:rPr>
        <w:t>”</w:t>
      </w:r>
      <w:r w:rsidR="00F9701C">
        <w:rPr>
          <w:color w:val="000000"/>
          <w:lang w:val="vi-VN" w:eastAsia="x-none"/>
        </w:rPr>
        <w:t xml:space="preserve"> để khám và điều trị cho người bệnh cấp cứu trong khi chờ kết quả xét nghiệm </w:t>
      </w:r>
      <w:r w:rsidR="00F9701C" w:rsidRPr="00F94967">
        <w:rPr>
          <w:color w:val="000000"/>
          <w:lang w:val="vi-VN" w:eastAsia="x-none"/>
        </w:rPr>
        <w:t>SARS-CoV-2</w:t>
      </w:r>
      <w:r w:rsidR="00F9701C">
        <w:rPr>
          <w:color w:val="000000"/>
          <w:lang w:val="vi-VN" w:eastAsia="x-none"/>
        </w:rPr>
        <w:t>.</w:t>
      </w:r>
      <w:r w:rsidR="00F9701C" w:rsidRPr="007E04D5">
        <w:rPr>
          <w:color w:val="000000"/>
          <w:lang w:val="vi-VN" w:eastAsia="x-none"/>
        </w:rPr>
        <w:t xml:space="preserve"> </w:t>
      </w:r>
    </w:p>
    <w:p w14:paraId="53092AAC" w14:textId="06151EE4" w:rsidR="001A60C6" w:rsidRPr="001A60C6" w:rsidRDefault="003E69EE" w:rsidP="001A60C6">
      <w:pPr>
        <w:spacing w:after="120"/>
        <w:ind w:firstLine="720"/>
        <w:jc w:val="both"/>
        <w:rPr>
          <w:color w:val="1D2228"/>
          <w:shd w:val="clear" w:color="auto" w:fill="FFFFFF"/>
          <w:lang w:val="vi-VN"/>
        </w:rPr>
      </w:pPr>
      <w:r>
        <w:rPr>
          <w:color w:val="000000"/>
          <w:lang w:val="vi-VN" w:eastAsia="x-none"/>
        </w:rPr>
        <w:t xml:space="preserve">2. Tổ chức xét nghiệm </w:t>
      </w:r>
      <w:r w:rsidRPr="0029680F">
        <w:rPr>
          <w:color w:val="000000"/>
          <w:lang w:val="vi-VN" w:eastAsia="x-none"/>
        </w:rPr>
        <w:t>SARS-CoV-2</w:t>
      </w:r>
      <w:r w:rsidR="00FD4748" w:rsidRPr="00EC7EE4">
        <w:rPr>
          <w:color w:val="000000"/>
          <w:lang w:val="vi-VN" w:eastAsia="x-none"/>
        </w:rPr>
        <w:t xml:space="preserve"> ngay</w:t>
      </w:r>
      <w:r>
        <w:rPr>
          <w:color w:val="000000"/>
          <w:lang w:val="vi-VN" w:eastAsia="x-none"/>
        </w:rPr>
        <w:t xml:space="preserve"> cho toàn bộ </w:t>
      </w:r>
      <w:r w:rsidR="000174D0" w:rsidRPr="00F94967">
        <w:rPr>
          <w:color w:val="000000"/>
          <w:lang w:val="vi-VN" w:eastAsia="x-none"/>
        </w:rPr>
        <w:t>nhân viên y tế</w:t>
      </w:r>
      <w:r w:rsidR="000174D0">
        <w:rPr>
          <w:color w:val="000000"/>
          <w:lang w:val="vi-VN" w:eastAsia="x-none"/>
        </w:rPr>
        <w:t xml:space="preserve">, </w:t>
      </w:r>
      <w:r>
        <w:rPr>
          <w:color w:val="000000"/>
          <w:lang w:val="vi-VN" w:eastAsia="x-none"/>
        </w:rPr>
        <w:t>người bệnh</w:t>
      </w:r>
      <w:r w:rsidR="00AE21E9" w:rsidRPr="00EC7EE4">
        <w:rPr>
          <w:color w:val="000000"/>
          <w:lang w:val="vi-VN" w:eastAsia="x-none"/>
        </w:rPr>
        <w:t xml:space="preserve"> </w:t>
      </w:r>
      <w:r>
        <w:rPr>
          <w:color w:val="000000"/>
          <w:lang w:val="vi-VN" w:eastAsia="x-none"/>
        </w:rPr>
        <w:t>và người nhà (nếu được ở lại chăm sóc)</w:t>
      </w:r>
      <w:r w:rsidR="00753901" w:rsidRPr="00EC7EE4">
        <w:rPr>
          <w:color w:val="000000"/>
          <w:lang w:val="vi-VN" w:eastAsia="x-none"/>
        </w:rPr>
        <w:t xml:space="preserve">, </w:t>
      </w:r>
      <w:r w:rsidR="000174D0" w:rsidRPr="00F94967">
        <w:rPr>
          <w:color w:val="000000"/>
          <w:lang w:val="vi-VN" w:eastAsia="x-none"/>
        </w:rPr>
        <w:t xml:space="preserve">chỉ </w:t>
      </w:r>
      <w:r w:rsidR="00753901">
        <w:rPr>
          <w:color w:val="000000"/>
          <w:lang w:val="vi-VN" w:eastAsia="x-none"/>
        </w:rPr>
        <w:t>chuyển tuyến</w:t>
      </w:r>
      <w:r w:rsidR="00753901" w:rsidRPr="00EC7EE4">
        <w:rPr>
          <w:color w:val="000000"/>
          <w:lang w:val="vi-VN" w:eastAsia="x-none"/>
        </w:rPr>
        <w:t xml:space="preserve"> khi </w:t>
      </w:r>
      <w:r w:rsidR="00753901" w:rsidRPr="0029680F">
        <w:rPr>
          <w:color w:val="000000"/>
          <w:lang w:val="vi-VN" w:eastAsia="x-none"/>
        </w:rPr>
        <w:t>có kết quả âm tính</w:t>
      </w:r>
      <w:r w:rsidR="00753901" w:rsidRPr="00EC7EE4">
        <w:rPr>
          <w:color w:val="000000"/>
          <w:lang w:val="vi-VN" w:eastAsia="x-none"/>
        </w:rPr>
        <w:t xml:space="preserve">; </w:t>
      </w:r>
      <w:r w:rsidR="00FD4748">
        <w:rPr>
          <w:color w:val="000000"/>
          <w:lang w:val="vi-VN" w:eastAsia="x-none"/>
        </w:rPr>
        <w:t>đồng thời chủ động</w:t>
      </w:r>
      <w:r w:rsidR="00FD4748" w:rsidRPr="00EC7EE4">
        <w:rPr>
          <w:color w:val="000000"/>
          <w:lang w:val="vi-VN" w:eastAsia="x-none"/>
        </w:rPr>
        <w:t xml:space="preserve"> xét nghiệm </w:t>
      </w:r>
      <w:r>
        <w:rPr>
          <w:color w:val="000000"/>
          <w:lang w:val="vi-VN" w:eastAsia="x-none"/>
        </w:rPr>
        <w:t xml:space="preserve">định kỳ </w:t>
      </w:r>
      <w:r w:rsidR="00FD4748" w:rsidRPr="00EC7EE4">
        <w:rPr>
          <w:color w:val="000000"/>
          <w:lang w:val="vi-VN" w:eastAsia="x-none"/>
        </w:rPr>
        <w:t>theo diễn biến dịch</w:t>
      </w:r>
      <w:r>
        <w:rPr>
          <w:color w:val="000000"/>
          <w:lang w:val="vi-VN" w:eastAsia="x-none"/>
        </w:rPr>
        <w:t xml:space="preserve"> nhằm phát hiện sớm </w:t>
      </w:r>
      <w:r w:rsidR="000174D0">
        <w:rPr>
          <w:color w:val="000000"/>
          <w:lang w:val="vi-VN" w:eastAsia="x-none"/>
        </w:rPr>
        <w:t>và xử trí kịp thời</w:t>
      </w:r>
      <w:r w:rsidR="00FD4748" w:rsidRPr="00EC7EE4">
        <w:rPr>
          <w:color w:val="000000"/>
          <w:lang w:val="vi-VN" w:eastAsia="x-none"/>
        </w:rPr>
        <w:t xml:space="preserve">. </w:t>
      </w:r>
      <w:r w:rsidR="007E04D5">
        <w:rPr>
          <w:color w:val="1D2228"/>
          <w:shd w:val="clear" w:color="auto" w:fill="FFFFFF"/>
          <w:lang w:val="vi-VN"/>
        </w:rPr>
        <w:t xml:space="preserve">Các đơn vị </w:t>
      </w:r>
      <w:r w:rsidR="007F2BD2">
        <w:rPr>
          <w:color w:val="1D2228"/>
          <w:shd w:val="clear" w:color="auto" w:fill="FFFFFF"/>
          <w:lang w:val="vi-VN"/>
        </w:rPr>
        <w:t xml:space="preserve">căn cứ khả năng triển khai tiến hành </w:t>
      </w:r>
      <w:r w:rsidR="007E04D5">
        <w:rPr>
          <w:color w:val="1D2228"/>
          <w:shd w:val="clear" w:color="auto" w:fill="FFFFFF"/>
          <w:lang w:val="vi-VN"/>
        </w:rPr>
        <w:t>thực hiện xét nghiệm gộp mẫu theo hướng dẫn của Bộ Y tế tại Quyết định số 1817/QĐ-BYT ngày 07/4/2021</w:t>
      </w:r>
      <w:r w:rsidR="001A60C6">
        <w:rPr>
          <w:color w:val="1D2228"/>
          <w:shd w:val="clear" w:color="auto" w:fill="FFFFFF"/>
          <w:lang w:val="vi-VN"/>
        </w:rPr>
        <w:t xml:space="preserve"> </w:t>
      </w:r>
      <w:r w:rsidR="001A60C6" w:rsidRPr="001A60C6">
        <w:rPr>
          <w:color w:val="1D2228"/>
          <w:shd w:val="clear" w:color="auto" w:fill="FFFFFF"/>
          <w:lang w:val="vi-VN"/>
        </w:rPr>
        <w:t xml:space="preserve">hoặc bằng xét nghiệm nhanh kháng nguyên theo hướng dẫn tại </w:t>
      </w:r>
      <w:r w:rsidR="001A60C6">
        <w:rPr>
          <w:color w:val="1D2228"/>
          <w:shd w:val="clear" w:color="auto" w:fill="FFFFFF"/>
          <w:lang w:val="vi-VN"/>
        </w:rPr>
        <w:t>C</w:t>
      </w:r>
      <w:r w:rsidR="001A60C6" w:rsidRPr="001A60C6">
        <w:rPr>
          <w:color w:val="1D2228"/>
          <w:shd w:val="clear" w:color="auto" w:fill="FFFFFF"/>
          <w:lang w:val="vi-VN"/>
        </w:rPr>
        <w:t>ông văn số</w:t>
      </w:r>
      <w:r w:rsidR="001A60C6">
        <w:rPr>
          <w:color w:val="1D2228"/>
          <w:shd w:val="clear" w:color="auto" w:fill="FFFFFF"/>
          <w:lang w:val="vi-VN"/>
        </w:rPr>
        <w:t xml:space="preserve"> 3848/BYT-DP </w:t>
      </w:r>
      <w:r w:rsidR="001A60C6" w:rsidRPr="001A60C6">
        <w:rPr>
          <w:color w:val="1D2228"/>
          <w:shd w:val="clear" w:color="auto" w:fill="FFFFFF"/>
          <w:lang w:val="vi-VN"/>
        </w:rPr>
        <w:t>ngày 10/5/2021.</w:t>
      </w:r>
    </w:p>
    <w:p w14:paraId="378C7A6D" w14:textId="44FD9C30" w:rsidR="001A60C6" w:rsidRDefault="001A60C6" w:rsidP="001A60C6">
      <w:pPr>
        <w:spacing w:after="120"/>
        <w:ind w:firstLine="720"/>
        <w:jc w:val="both"/>
        <w:rPr>
          <w:color w:val="1D2228"/>
          <w:shd w:val="clear" w:color="auto" w:fill="FFFFFF"/>
          <w:lang w:val="vi-VN"/>
        </w:rPr>
      </w:pPr>
      <w:r>
        <w:rPr>
          <w:color w:val="1D2228"/>
          <w:shd w:val="clear" w:color="auto" w:fill="FFFFFF"/>
          <w:lang w:val="vi-VN"/>
        </w:rPr>
        <w:t xml:space="preserve">3. </w:t>
      </w:r>
      <w:r w:rsidRPr="001A60C6">
        <w:rPr>
          <w:color w:val="1D2228"/>
          <w:shd w:val="clear" w:color="auto" w:fill="FFFFFF"/>
          <w:lang w:val="vi-VN"/>
        </w:rPr>
        <w:t xml:space="preserve">Khi cho </w:t>
      </w:r>
      <w:r w:rsidR="00902BD9">
        <w:rPr>
          <w:color w:val="1D2228"/>
          <w:shd w:val="clear" w:color="auto" w:fill="FFFFFF"/>
          <w:lang w:val="vi-VN"/>
        </w:rPr>
        <w:t xml:space="preserve">người </w:t>
      </w:r>
      <w:r w:rsidRPr="001A60C6">
        <w:rPr>
          <w:color w:val="1D2228"/>
          <w:shd w:val="clear" w:color="auto" w:fill="FFFFFF"/>
          <w:lang w:val="vi-VN"/>
        </w:rPr>
        <w:t>bệnh ra viện phải có thông báo cho địa phương thông qua Sở Y tế (CDC các tỉnh) để các cơ sở tiếp tục theo dõi, giám sát sức khoẻ.</w:t>
      </w:r>
    </w:p>
    <w:p w14:paraId="5A9D2B4D" w14:textId="67119FE4" w:rsidR="001A60C6" w:rsidRDefault="001A60C6" w:rsidP="001A60C6">
      <w:pPr>
        <w:spacing w:after="120"/>
        <w:ind w:firstLine="720"/>
        <w:jc w:val="both"/>
        <w:rPr>
          <w:color w:val="1D2228"/>
          <w:shd w:val="clear" w:color="auto" w:fill="FFFFFF"/>
          <w:lang w:val="vi-VN"/>
        </w:rPr>
      </w:pPr>
      <w:r>
        <w:rPr>
          <w:color w:val="1D2228"/>
          <w:shd w:val="clear" w:color="auto" w:fill="FFFFFF"/>
          <w:lang w:val="vi-VN"/>
        </w:rPr>
        <w:t xml:space="preserve">4. </w:t>
      </w:r>
      <w:r w:rsidR="00EC7EE4">
        <w:rPr>
          <w:color w:val="1D2228"/>
          <w:shd w:val="clear" w:color="auto" w:fill="FFFFFF"/>
          <w:lang w:val="vi-VN"/>
        </w:rPr>
        <w:t>Nguồn kinh phí thực hiện xét nghiệm:</w:t>
      </w:r>
      <w:r w:rsidR="006E31DC">
        <w:rPr>
          <w:color w:val="1D2228"/>
          <w:shd w:val="clear" w:color="auto" w:fill="FFFFFF"/>
          <w:lang w:val="vi-VN"/>
        </w:rPr>
        <w:t xml:space="preserve"> </w:t>
      </w:r>
      <w:r w:rsidR="00663D83">
        <w:rPr>
          <w:color w:val="1D2228"/>
          <w:shd w:val="clear" w:color="auto" w:fill="FFFFFF"/>
          <w:lang w:val="vi-VN"/>
        </w:rPr>
        <w:t>Đ</w:t>
      </w:r>
      <w:r w:rsidR="00B47AD4">
        <w:rPr>
          <w:color w:val="1D2228"/>
          <w:shd w:val="clear" w:color="auto" w:fill="FFFFFF"/>
          <w:lang w:val="vi-VN"/>
        </w:rPr>
        <w:t xml:space="preserve">ối với người bệnh có thẻ BHYT thực hiện theo </w:t>
      </w:r>
      <w:r w:rsidR="00B47AD4" w:rsidRPr="00AC2520">
        <w:rPr>
          <w:color w:val="1D2228"/>
          <w:shd w:val="clear" w:color="auto" w:fill="FFFFFF"/>
          <w:lang w:val="vi-VN"/>
        </w:rPr>
        <w:t>hướng dẫn của Bảo hiểm xã hội Việt Nam tại Công văn số 1126/BHXH-CSYT ngày 29/4/2021</w:t>
      </w:r>
      <w:r w:rsidR="00B47AD4">
        <w:rPr>
          <w:color w:val="1D2228"/>
          <w:shd w:val="clear" w:color="auto" w:fill="FFFFFF"/>
          <w:lang w:val="vi-VN"/>
        </w:rPr>
        <w:t xml:space="preserve">, </w:t>
      </w:r>
      <w:r w:rsidR="000B2074">
        <w:rPr>
          <w:color w:val="1D2228"/>
          <w:shd w:val="clear" w:color="auto" w:fill="FFFFFF"/>
          <w:lang w:val="vi-VN"/>
        </w:rPr>
        <w:t xml:space="preserve">các đối tượng còn lại và phần đồng chi trả </w:t>
      </w:r>
      <w:r w:rsidR="000B2074">
        <w:rPr>
          <w:color w:val="1D2228"/>
          <w:shd w:val="clear" w:color="auto" w:fill="FFFFFF"/>
          <w:lang w:val="vi-VN"/>
        </w:rPr>
        <w:lastRenderedPageBreak/>
        <w:t xml:space="preserve">của người có thẻ BHYT </w:t>
      </w:r>
      <w:r w:rsidR="00B47AD4">
        <w:rPr>
          <w:color w:val="1D2228"/>
          <w:shd w:val="clear" w:color="auto" w:fill="FFFFFF"/>
          <w:lang w:val="vi-VN"/>
        </w:rPr>
        <w:t xml:space="preserve">chi </w:t>
      </w:r>
      <w:r w:rsidR="006E31DC">
        <w:rPr>
          <w:color w:val="1D2228"/>
          <w:shd w:val="clear" w:color="auto" w:fill="FFFFFF"/>
          <w:lang w:val="vi-VN"/>
        </w:rPr>
        <w:t xml:space="preserve">từ nguồn kinh phí phòng chống dịch </w:t>
      </w:r>
      <w:r w:rsidR="006E31DC" w:rsidRPr="001F31F9">
        <w:rPr>
          <w:color w:val="1D2228"/>
          <w:spacing w:val="-6"/>
          <w:shd w:val="clear" w:color="auto" w:fill="FFFFFF"/>
          <w:lang w:val="vi-VN"/>
        </w:rPr>
        <w:t xml:space="preserve">COVID-19 </w:t>
      </w:r>
      <w:r w:rsidR="003F3DF6" w:rsidRPr="001F31F9">
        <w:rPr>
          <w:color w:val="1D2228"/>
          <w:spacing w:val="-6"/>
          <w:shd w:val="clear" w:color="auto" w:fill="FFFFFF"/>
          <w:lang w:val="vi-VN"/>
        </w:rPr>
        <w:t>được cấp có thẩm quyền giao</w:t>
      </w:r>
      <w:r w:rsidR="00CB3C5B" w:rsidRPr="001F31F9">
        <w:rPr>
          <w:color w:val="1D2228"/>
          <w:spacing w:val="-6"/>
          <w:shd w:val="clear" w:color="auto" w:fill="FFFFFF"/>
          <w:lang w:val="vi-VN"/>
        </w:rPr>
        <w:t xml:space="preserve"> </w:t>
      </w:r>
      <w:r w:rsidR="00CB3C5B" w:rsidRPr="001F31F9">
        <w:rPr>
          <w:spacing w:val="-6"/>
          <w:lang w:val="vi-VN"/>
        </w:rPr>
        <w:t>và theo phân cấp ngân sách nhà nước hiện hành</w:t>
      </w:r>
      <w:r w:rsidR="00CB3C5B" w:rsidRPr="001F31F9">
        <w:rPr>
          <w:color w:val="1D2228"/>
          <w:spacing w:val="-6"/>
          <w:shd w:val="clear" w:color="auto" w:fill="FFFFFF"/>
          <w:lang w:val="vi-VN"/>
        </w:rPr>
        <w:t>.</w:t>
      </w:r>
    </w:p>
    <w:p w14:paraId="3FFBC1C7" w14:textId="09EB702E" w:rsidR="003E69EE" w:rsidRPr="00EC7EE4" w:rsidRDefault="001A60C6" w:rsidP="0071200D">
      <w:pPr>
        <w:spacing w:after="120"/>
        <w:ind w:firstLine="720"/>
        <w:jc w:val="both"/>
        <w:rPr>
          <w:color w:val="000000"/>
          <w:lang w:val="vi-VN" w:eastAsia="x-none"/>
        </w:rPr>
      </w:pPr>
      <w:r>
        <w:rPr>
          <w:color w:val="000000"/>
          <w:lang w:val="vi-VN" w:eastAsia="x-none"/>
        </w:rPr>
        <w:t>5</w:t>
      </w:r>
      <w:r w:rsidR="003E69EE">
        <w:rPr>
          <w:color w:val="000000"/>
          <w:lang w:val="vi-VN" w:eastAsia="x-none"/>
        </w:rPr>
        <w:t>. Bố trí đủ nhân lực, phân chi</w:t>
      </w:r>
      <w:r w:rsidR="00497C45">
        <w:rPr>
          <w:color w:val="000000"/>
          <w:lang w:val="vi-VN" w:eastAsia="x-none"/>
        </w:rPr>
        <w:t>a ca kíp hợp lý</w:t>
      </w:r>
      <w:r w:rsidR="00497C45" w:rsidRPr="00EC7EE4">
        <w:rPr>
          <w:color w:val="000000"/>
          <w:lang w:val="vi-VN" w:eastAsia="x-none"/>
        </w:rPr>
        <w:t>,</w:t>
      </w:r>
      <w:r w:rsidR="003E69EE">
        <w:rPr>
          <w:color w:val="000000"/>
          <w:lang w:val="vi-VN" w:eastAsia="x-none"/>
        </w:rPr>
        <w:t xml:space="preserve"> bảo đảm phục vụ người bệnh sau khi giãn cách; thực hiện chăm sóc toàn diện cho người bệnh, đặc biệt bảo đảm đủ nhân lực trong trường hợp bệnh viện bị cách ly, phong toả.</w:t>
      </w:r>
    </w:p>
    <w:p w14:paraId="3750A820" w14:textId="5BF24CD1" w:rsidR="001605D6" w:rsidRPr="00C70FA0" w:rsidRDefault="00AE21E9" w:rsidP="0071200D">
      <w:pPr>
        <w:tabs>
          <w:tab w:val="left" w:pos="720"/>
        </w:tabs>
        <w:spacing w:after="240"/>
        <w:jc w:val="both"/>
        <w:rPr>
          <w:lang w:val="es-ES"/>
        </w:rPr>
      </w:pPr>
      <w:r>
        <w:rPr>
          <w:lang w:val="es-ES" w:eastAsia="x-none"/>
        </w:rPr>
        <w:tab/>
      </w:r>
      <w:r w:rsidR="003E69EE">
        <w:rPr>
          <w:lang w:val="es-ES" w:eastAsia="x-none"/>
        </w:rPr>
        <w:t xml:space="preserve">Bộ Y tế </w:t>
      </w:r>
      <w:r w:rsidR="001F31F9" w:rsidRPr="00B47AD4">
        <w:rPr>
          <w:color w:val="000000"/>
          <w:lang w:val="es-ES" w:eastAsia="x-none"/>
        </w:rPr>
        <w:t xml:space="preserve">(Cơ quan Thường trực Ban Chỉ đạo Quốc gia phòng, chống dịch COVID-19) </w:t>
      </w:r>
      <w:r w:rsidR="003E69EE">
        <w:rPr>
          <w:lang w:val="es-ES"/>
        </w:rPr>
        <w:t xml:space="preserve">đề nghị các </w:t>
      </w:r>
      <w:r w:rsidR="003E69EE">
        <w:rPr>
          <w:lang w:val="vi-VN"/>
        </w:rPr>
        <w:t>b</w:t>
      </w:r>
      <w:r w:rsidR="003E69EE">
        <w:rPr>
          <w:lang w:val="es-ES"/>
        </w:rPr>
        <w:t>ệnh viện khẩn trương thực</w:t>
      </w:r>
      <w:r w:rsidR="003E69EE">
        <w:rPr>
          <w:lang w:val="vi-VN"/>
        </w:rPr>
        <w:t xml:space="preserve"> hiện; b</w:t>
      </w:r>
      <w:r w:rsidR="003E69EE" w:rsidRPr="007E04D5">
        <w:rPr>
          <w:color w:val="000000"/>
          <w:lang w:val="es-ES" w:eastAsia="x-none"/>
        </w:rPr>
        <w:t>áo cáo số người bệnh điều trị nội trú</w:t>
      </w:r>
      <w:r w:rsidR="003E69EE">
        <w:rPr>
          <w:color w:val="000000"/>
          <w:lang w:val="vi-VN" w:eastAsia="x-none"/>
        </w:rPr>
        <w:t xml:space="preserve">, số lượt khám bệnh </w:t>
      </w:r>
      <w:r w:rsidR="003E69EE" w:rsidRPr="007E04D5">
        <w:rPr>
          <w:color w:val="000000"/>
          <w:lang w:val="es-ES" w:eastAsia="x-none"/>
        </w:rPr>
        <w:t>hằng tuần và tình hình triển khai</w:t>
      </w:r>
      <w:r w:rsidR="003E69EE">
        <w:rPr>
          <w:color w:val="000000"/>
          <w:lang w:val="vi-VN" w:eastAsia="x-none"/>
        </w:rPr>
        <w:t xml:space="preserve"> văn bản này</w:t>
      </w:r>
      <w:r w:rsidR="003E69EE" w:rsidRPr="007E04D5">
        <w:rPr>
          <w:color w:val="000000"/>
          <w:lang w:val="es-ES" w:eastAsia="x-none"/>
        </w:rPr>
        <w:t xml:space="preserve"> </w:t>
      </w:r>
      <w:r w:rsidR="003E69EE">
        <w:rPr>
          <w:color w:val="000000"/>
          <w:lang w:val="vi-VN" w:eastAsia="x-none"/>
        </w:rPr>
        <w:t>về Cục Quản lý Khám, chữa bệnh</w:t>
      </w:r>
      <w:r w:rsidR="003E69EE" w:rsidRPr="007E04D5">
        <w:rPr>
          <w:color w:val="000000"/>
          <w:lang w:val="es-ES" w:eastAsia="x-none"/>
        </w:rPr>
        <w:t xml:space="preserve"> </w:t>
      </w:r>
      <w:r w:rsidR="003E69EE">
        <w:rPr>
          <w:lang w:val="es-ES"/>
        </w:rPr>
        <w:t xml:space="preserve">trước </w:t>
      </w:r>
      <w:r w:rsidR="00AF326D">
        <w:rPr>
          <w:lang w:val="es-ES"/>
        </w:rPr>
        <w:t xml:space="preserve">16:00 </w:t>
      </w:r>
      <w:r w:rsidR="003E69EE">
        <w:rPr>
          <w:lang w:val="es-ES"/>
        </w:rPr>
        <w:t>ngày 1</w:t>
      </w:r>
      <w:r w:rsidR="001A60C6">
        <w:rPr>
          <w:lang w:val="vi-VN"/>
        </w:rPr>
        <w:t>4</w:t>
      </w:r>
      <w:r w:rsidR="003E69EE">
        <w:rPr>
          <w:lang w:val="es-ES"/>
        </w:rPr>
        <w:t>/5/2021</w:t>
      </w:r>
      <w:r w:rsidR="003E69EE">
        <w:rPr>
          <w:lang w:val="vi-VN"/>
        </w:rPr>
        <w:t xml:space="preserve"> trên hệ thống phần</w:t>
      </w:r>
      <w:r w:rsidR="00753901" w:rsidRPr="007E04D5">
        <w:rPr>
          <w:lang w:val="es-ES"/>
        </w:rPr>
        <w:t xml:space="preserve"> mềm</w:t>
      </w:r>
      <w:r w:rsidR="003E69EE">
        <w:rPr>
          <w:lang w:val="vi-VN"/>
        </w:rPr>
        <w:t xml:space="preserve"> trực tuyến</w:t>
      </w:r>
      <w:r w:rsidR="001A60C6">
        <w:rPr>
          <w:lang w:val="vi-VN"/>
        </w:rPr>
        <w:t xml:space="preserve"> </w:t>
      </w:r>
      <w:r w:rsidR="001A60C6" w:rsidRPr="007E04D5">
        <w:rPr>
          <w:i/>
          <w:lang w:val="es-ES"/>
        </w:rPr>
        <w:t>https://covid19.chatluongbenhvien.vn</w:t>
      </w:r>
      <w:r w:rsidR="003E69EE" w:rsidRPr="007E04D5">
        <w:rPr>
          <w:lang w:val="es-ES"/>
        </w:rPr>
        <w:t xml:space="preserve"> đánh giá bệnh viện an toàn</w:t>
      </w:r>
      <w:r w:rsidR="003E69EE">
        <w:rPr>
          <w:lang w:val="es-ES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969"/>
      </w:tblGrid>
      <w:tr w:rsidR="000E2C77" w:rsidRPr="00603D8B" w14:paraId="4E9AB569" w14:textId="77777777" w:rsidTr="00AC7353">
        <w:trPr>
          <w:trHeight w:val="1402"/>
        </w:trPr>
        <w:tc>
          <w:tcPr>
            <w:tcW w:w="5070" w:type="dxa"/>
          </w:tcPr>
          <w:p w14:paraId="24C6F522" w14:textId="17E07889" w:rsidR="000E2C77" w:rsidRPr="007E04D5" w:rsidRDefault="000E2C77" w:rsidP="002E6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s-ES"/>
              </w:rPr>
            </w:pPr>
            <w:r w:rsidRPr="007E04D5">
              <w:rPr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  <w:t>Nơi nhận</w:t>
            </w:r>
            <w:r w:rsidRPr="007E04D5">
              <w:rPr>
                <w:color w:val="000000"/>
                <w:sz w:val="22"/>
                <w:szCs w:val="22"/>
                <w:lang w:val="es-ES"/>
              </w:rPr>
              <w:t>:</w:t>
            </w:r>
          </w:p>
          <w:p w14:paraId="7FB6D657" w14:textId="1C9373DE" w:rsidR="000B14DE" w:rsidRPr="00603D8B" w:rsidRDefault="000B14DE" w:rsidP="002E6444">
            <w:pPr>
              <w:widowControl w:val="0"/>
              <w:jc w:val="both"/>
              <w:rPr>
                <w:sz w:val="22"/>
                <w:szCs w:val="22"/>
                <w:lang w:val="de-DE"/>
              </w:rPr>
            </w:pPr>
            <w:r w:rsidRPr="00603D8B">
              <w:rPr>
                <w:sz w:val="22"/>
                <w:szCs w:val="22"/>
                <w:lang w:val="de-DE"/>
              </w:rPr>
              <w:t xml:space="preserve">- Như </w:t>
            </w:r>
            <w:r w:rsidR="002E6444">
              <w:rPr>
                <w:sz w:val="22"/>
                <w:szCs w:val="22"/>
                <w:lang w:val="de-DE"/>
              </w:rPr>
              <w:t>trên</w:t>
            </w:r>
            <w:r w:rsidRPr="00603D8B">
              <w:rPr>
                <w:sz w:val="22"/>
                <w:szCs w:val="22"/>
                <w:lang w:val="de-DE"/>
              </w:rPr>
              <w:t>;</w:t>
            </w:r>
          </w:p>
          <w:p w14:paraId="2449C244" w14:textId="77777777" w:rsidR="000B14DE" w:rsidRPr="00603D8B" w:rsidRDefault="000B14DE" w:rsidP="002E6444">
            <w:pPr>
              <w:widowControl w:val="0"/>
              <w:jc w:val="both"/>
              <w:rPr>
                <w:sz w:val="22"/>
                <w:szCs w:val="22"/>
                <w:lang w:val="de-DE"/>
              </w:rPr>
            </w:pPr>
            <w:r w:rsidRPr="00603D8B">
              <w:rPr>
                <w:sz w:val="22"/>
                <w:szCs w:val="22"/>
                <w:lang w:val="de-DE"/>
              </w:rPr>
              <w:t>- Thủ tướng Chính phủ (để báo cáo);</w:t>
            </w:r>
          </w:p>
          <w:p w14:paraId="0A5F855E" w14:textId="727E5A84" w:rsidR="003D235B" w:rsidRDefault="000B14DE" w:rsidP="002E6444">
            <w:pPr>
              <w:widowControl w:val="0"/>
              <w:jc w:val="both"/>
              <w:rPr>
                <w:spacing w:val="-6"/>
                <w:sz w:val="22"/>
                <w:szCs w:val="22"/>
                <w:lang w:val="de-DE"/>
              </w:rPr>
            </w:pPr>
            <w:r w:rsidRPr="001F31F9">
              <w:rPr>
                <w:spacing w:val="-6"/>
                <w:sz w:val="22"/>
                <w:szCs w:val="22"/>
                <w:lang w:val="de-DE"/>
              </w:rPr>
              <w:t>- PTTg. Vũ Đức Đam</w:t>
            </w:r>
            <w:r w:rsidR="001F31F9" w:rsidRPr="001F31F9">
              <w:rPr>
                <w:spacing w:val="-6"/>
                <w:sz w:val="22"/>
                <w:szCs w:val="22"/>
                <w:lang w:val="de-DE"/>
              </w:rPr>
              <w:t>, Trưởng BCĐQG (để b/</w:t>
            </w:r>
            <w:r w:rsidRPr="001F31F9">
              <w:rPr>
                <w:spacing w:val="-6"/>
                <w:sz w:val="22"/>
                <w:szCs w:val="22"/>
                <w:lang w:val="de-DE"/>
              </w:rPr>
              <w:t>cáo);</w:t>
            </w:r>
          </w:p>
          <w:p w14:paraId="74635E47" w14:textId="0937C66B" w:rsidR="001B405C" w:rsidRPr="001F31F9" w:rsidRDefault="001B405C" w:rsidP="002E6444">
            <w:pPr>
              <w:widowControl w:val="0"/>
              <w:jc w:val="both"/>
              <w:rPr>
                <w:spacing w:val="-6"/>
                <w:sz w:val="22"/>
                <w:szCs w:val="22"/>
                <w:lang w:val="de-DE"/>
              </w:rPr>
            </w:pPr>
            <w:r>
              <w:rPr>
                <w:spacing w:val="-6"/>
                <w:sz w:val="22"/>
                <w:szCs w:val="22"/>
                <w:lang w:val="de-DE"/>
              </w:rPr>
              <w:t>- Bộ trưởng Bộ Y tế (để b/cáo);</w:t>
            </w:r>
          </w:p>
          <w:p w14:paraId="0D8C1588" w14:textId="65F60844" w:rsidR="003D235B" w:rsidRDefault="003D235B" w:rsidP="002E6444">
            <w:pPr>
              <w:widowControl w:val="0"/>
              <w:jc w:val="both"/>
              <w:rPr>
                <w:sz w:val="22"/>
                <w:szCs w:val="22"/>
                <w:lang w:val="de-DE"/>
              </w:rPr>
            </w:pPr>
            <w:r w:rsidRPr="00603D8B">
              <w:rPr>
                <w:sz w:val="22"/>
                <w:szCs w:val="22"/>
                <w:lang w:val="de-DE"/>
              </w:rPr>
              <w:t xml:space="preserve">- Thành viên BCĐQG </w:t>
            </w:r>
            <w:r w:rsidR="00E82A96" w:rsidRPr="00603D8B">
              <w:rPr>
                <w:sz w:val="22"/>
                <w:szCs w:val="22"/>
                <w:lang w:val="de-DE"/>
              </w:rPr>
              <w:t>PCD</w:t>
            </w:r>
            <w:r w:rsidRPr="00603D8B">
              <w:rPr>
                <w:sz w:val="22"/>
                <w:szCs w:val="22"/>
                <w:lang w:val="de-DE"/>
              </w:rPr>
              <w:t xml:space="preserve"> C</w:t>
            </w:r>
            <w:r w:rsidR="001F31F9" w:rsidRPr="00603D8B">
              <w:rPr>
                <w:sz w:val="22"/>
                <w:szCs w:val="22"/>
                <w:lang w:val="vi-VN"/>
              </w:rPr>
              <w:t>OVID</w:t>
            </w:r>
            <w:r w:rsidRPr="00603D8B">
              <w:rPr>
                <w:sz w:val="22"/>
                <w:szCs w:val="22"/>
                <w:lang w:val="de-DE"/>
              </w:rPr>
              <w:t>-19;</w:t>
            </w:r>
          </w:p>
          <w:p w14:paraId="2254D319" w14:textId="44806D85" w:rsidR="00AE21E9" w:rsidRDefault="00AE21E9" w:rsidP="00AE21E9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- BHXHVN, Y tế các Bộ, ngành (để </w:t>
            </w:r>
            <w:r w:rsidR="00F11DBC">
              <w:rPr>
                <w:sz w:val="22"/>
                <w:szCs w:val="22"/>
                <w:lang w:val="es-ES_tradnl"/>
              </w:rPr>
              <w:t>t</w:t>
            </w:r>
            <w:r>
              <w:rPr>
                <w:sz w:val="22"/>
                <w:szCs w:val="22"/>
                <w:lang w:val="es-ES_tradnl"/>
              </w:rPr>
              <w:t>/h</w:t>
            </w:r>
            <w:r w:rsidR="00F11DBC">
              <w:rPr>
                <w:sz w:val="22"/>
                <w:szCs w:val="22"/>
                <w:lang w:val="es-ES_tradnl"/>
              </w:rPr>
              <w:t>iện</w:t>
            </w:r>
            <w:r>
              <w:rPr>
                <w:sz w:val="22"/>
                <w:szCs w:val="22"/>
                <w:lang w:val="es-ES_tradnl"/>
              </w:rPr>
              <w:t>);</w:t>
            </w:r>
          </w:p>
          <w:p w14:paraId="205172F0" w14:textId="1A6F8241" w:rsidR="003D235B" w:rsidRDefault="003D235B" w:rsidP="002E6444">
            <w:pPr>
              <w:widowControl w:val="0"/>
              <w:jc w:val="both"/>
              <w:rPr>
                <w:sz w:val="22"/>
                <w:szCs w:val="22"/>
                <w:lang w:val="de-DE"/>
              </w:rPr>
            </w:pPr>
            <w:r w:rsidRPr="00603D8B">
              <w:rPr>
                <w:sz w:val="22"/>
                <w:szCs w:val="22"/>
                <w:lang w:val="de-DE"/>
              </w:rPr>
              <w:t>- Các Vụ, Cục</w:t>
            </w:r>
            <w:r w:rsidR="00FF76B6" w:rsidRPr="00603D8B">
              <w:rPr>
                <w:sz w:val="22"/>
                <w:szCs w:val="22"/>
                <w:lang w:val="de-DE"/>
              </w:rPr>
              <w:t xml:space="preserve"> thuộc Bộ, TTr Bộ;</w:t>
            </w:r>
          </w:p>
          <w:p w14:paraId="5A8CD721" w14:textId="77777777" w:rsidR="001B405C" w:rsidRPr="00AE21E9" w:rsidRDefault="001B405C" w:rsidP="001B405C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-</w:t>
            </w:r>
            <w:r w:rsidRPr="00670A76">
              <w:rPr>
                <w:sz w:val="22"/>
                <w:szCs w:val="22"/>
                <w:lang w:val="es-ES_tradnl"/>
              </w:rPr>
              <w:t xml:space="preserve"> Cổng TTĐT BYT, </w:t>
            </w:r>
            <w:r>
              <w:rPr>
                <w:sz w:val="22"/>
                <w:szCs w:val="22"/>
                <w:lang w:val="es-ES_tradnl"/>
              </w:rPr>
              <w:t xml:space="preserve">Báo SKĐS, </w:t>
            </w:r>
            <w:r w:rsidRPr="00670A76">
              <w:rPr>
                <w:sz w:val="22"/>
                <w:szCs w:val="22"/>
                <w:lang w:val="es-ES_tradnl"/>
              </w:rPr>
              <w:t>Tr</w:t>
            </w:r>
            <w:r>
              <w:rPr>
                <w:sz w:val="22"/>
                <w:szCs w:val="22"/>
                <w:lang w:val="es-ES_tradnl"/>
              </w:rPr>
              <w:t>ang</w:t>
            </w:r>
            <w:r w:rsidRPr="00670A76">
              <w:rPr>
                <w:sz w:val="22"/>
                <w:szCs w:val="22"/>
                <w:lang w:val="es-ES_tradnl"/>
              </w:rPr>
              <w:t xml:space="preserve"> TTĐT KCB;</w:t>
            </w:r>
          </w:p>
          <w:p w14:paraId="32818D81" w14:textId="450F6771" w:rsidR="000E2C77" w:rsidRPr="00603D8B" w:rsidRDefault="000B14DE" w:rsidP="002E6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03D8B">
              <w:rPr>
                <w:sz w:val="22"/>
                <w:szCs w:val="22"/>
                <w:lang w:val="de-DE"/>
              </w:rPr>
              <w:t xml:space="preserve">- Lưu: VT, </w:t>
            </w:r>
            <w:r w:rsidR="003D0E7D" w:rsidRPr="00603D8B">
              <w:rPr>
                <w:sz w:val="22"/>
                <w:szCs w:val="22"/>
                <w:lang w:val="de-DE"/>
              </w:rPr>
              <w:t>KCB</w:t>
            </w:r>
            <w:r w:rsidRPr="00603D8B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3969" w:type="dxa"/>
          </w:tcPr>
          <w:p w14:paraId="5AFF6839" w14:textId="0BB8AE2F" w:rsidR="00713885" w:rsidRDefault="00713885" w:rsidP="00603D8B">
            <w:pPr>
              <w:widowControl w:val="0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  <w:lang w:eastAsia="zh-CN"/>
              </w:rPr>
              <w:t>KT.</w:t>
            </w:r>
            <w:r w:rsidR="001F31F9">
              <w:rPr>
                <w:b/>
                <w:sz w:val="26"/>
                <w:szCs w:val="26"/>
                <w:lang w:eastAsia="zh-CN"/>
              </w:rPr>
              <w:t>TRƯỞNG BAN</w:t>
            </w:r>
            <w:r>
              <w:rPr>
                <w:b/>
                <w:sz w:val="26"/>
                <w:szCs w:val="26"/>
                <w:lang w:eastAsia="zh-CN"/>
              </w:rPr>
              <w:t xml:space="preserve"> </w:t>
            </w:r>
          </w:p>
          <w:p w14:paraId="2F1E4CBB" w14:textId="60E0BDEE" w:rsidR="000B14DE" w:rsidRPr="001F31F9" w:rsidRDefault="001F31F9" w:rsidP="00603D8B">
            <w:pPr>
              <w:widowControl w:val="0"/>
              <w:jc w:val="center"/>
              <w:rPr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  <w:lang w:eastAsia="zh-CN"/>
              </w:rPr>
              <w:t xml:space="preserve">PHÓ </w:t>
            </w:r>
            <w:r w:rsidR="00713885" w:rsidRPr="00603D8B">
              <w:rPr>
                <w:b/>
                <w:sz w:val="26"/>
                <w:szCs w:val="26"/>
                <w:lang w:val="vi-VN" w:eastAsia="zh-CN"/>
              </w:rPr>
              <w:t>TRƯỞNG</w:t>
            </w:r>
            <w:r>
              <w:rPr>
                <w:b/>
                <w:sz w:val="26"/>
                <w:szCs w:val="26"/>
                <w:lang w:eastAsia="zh-CN"/>
              </w:rPr>
              <w:t xml:space="preserve"> BAN</w:t>
            </w:r>
          </w:p>
          <w:p w14:paraId="3872649F" w14:textId="6EABB50D" w:rsidR="000B14DE" w:rsidRPr="00603D8B" w:rsidRDefault="00713885" w:rsidP="00603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THỨTt</w:t>
            </w:r>
          </w:p>
          <w:p w14:paraId="178AF491" w14:textId="77777777" w:rsidR="002F1738" w:rsidRPr="00603D8B" w:rsidRDefault="002F1738" w:rsidP="007138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  <w:p w14:paraId="38B3848C" w14:textId="77777777" w:rsidR="0071200D" w:rsidRDefault="0071200D" w:rsidP="0071388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14:paraId="31341054" w14:textId="368573AD" w:rsidR="00035A15" w:rsidRPr="00603D8B" w:rsidRDefault="00610D34" w:rsidP="00713885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03D8B">
              <w:rPr>
                <w:b/>
                <w:color w:val="FFFFFF" w:themeColor="background1"/>
                <w:sz w:val="26"/>
                <w:szCs w:val="26"/>
              </w:rPr>
              <w:t>[</w:t>
            </w:r>
          </w:p>
          <w:p w14:paraId="35633138" w14:textId="55325596" w:rsidR="000B14DE" w:rsidRDefault="00FD4748" w:rsidP="00603D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pt-BR" w:eastAsia="zh-CN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Trần Văn Thuấn</w:t>
            </w:r>
          </w:p>
          <w:p w14:paraId="39640EDB" w14:textId="39C9D3BD" w:rsidR="000E2C77" w:rsidRPr="004B1F3D" w:rsidRDefault="001F31F9" w:rsidP="0071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pt-BR" w:eastAsia="zh-CN"/>
              </w:rPr>
            </w:pPr>
            <w:r>
              <w:rPr>
                <w:b/>
                <w:sz w:val="26"/>
                <w:szCs w:val="26"/>
                <w:lang w:val="pt-BR" w:eastAsia="zh-CN"/>
              </w:rPr>
              <w:t>THỨ TRƯỞNG BỘ Y TẾ</w:t>
            </w:r>
          </w:p>
        </w:tc>
      </w:tr>
    </w:tbl>
    <w:p w14:paraId="2B368575" w14:textId="77777777" w:rsidR="00FF76B6" w:rsidRPr="00F13C76" w:rsidRDefault="00FF76B6" w:rsidP="000911C6"/>
    <w:sectPr w:rsidR="00FF76B6" w:rsidRPr="00F13C76" w:rsidSect="0071200D">
      <w:pgSz w:w="11901" w:h="16817" w:code="9"/>
      <w:pgMar w:top="1644" w:right="1191" w:bottom="1418" w:left="1644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B54B" w14:textId="77777777" w:rsidR="00556EC1" w:rsidRDefault="00556EC1">
      <w:r>
        <w:separator/>
      </w:r>
    </w:p>
  </w:endnote>
  <w:endnote w:type="continuationSeparator" w:id="0">
    <w:p w14:paraId="1E18B5CC" w14:textId="77777777" w:rsidR="00556EC1" w:rsidRDefault="00556EC1">
      <w:r>
        <w:continuationSeparator/>
      </w:r>
    </w:p>
  </w:endnote>
  <w:endnote w:type="continuationNotice" w:id="1">
    <w:p w14:paraId="50AD53D4" w14:textId="77777777" w:rsidR="00556EC1" w:rsidRDefault="00556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7546" w14:textId="77777777" w:rsidR="00556EC1" w:rsidRDefault="00556EC1">
      <w:r>
        <w:separator/>
      </w:r>
    </w:p>
  </w:footnote>
  <w:footnote w:type="continuationSeparator" w:id="0">
    <w:p w14:paraId="7016B991" w14:textId="77777777" w:rsidR="00556EC1" w:rsidRDefault="00556EC1">
      <w:r>
        <w:continuationSeparator/>
      </w:r>
    </w:p>
  </w:footnote>
  <w:footnote w:type="continuationNotice" w:id="1">
    <w:p w14:paraId="6BA0F5D5" w14:textId="77777777" w:rsidR="00556EC1" w:rsidRDefault="00556E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460"/>
    <w:multiLevelType w:val="hybridMultilevel"/>
    <w:tmpl w:val="96188F06"/>
    <w:lvl w:ilvl="0" w:tplc="513CC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03259"/>
    <w:multiLevelType w:val="hybridMultilevel"/>
    <w:tmpl w:val="82C08046"/>
    <w:lvl w:ilvl="0" w:tplc="3D2E9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3" w15:restartNumberingAfterBreak="0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35"/>
    <w:rsid w:val="0000104E"/>
    <w:rsid w:val="000174D0"/>
    <w:rsid w:val="00017FDD"/>
    <w:rsid w:val="00025F74"/>
    <w:rsid w:val="00035A15"/>
    <w:rsid w:val="00041AA4"/>
    <w:rsid w:val="0004267B"/>
    <w:rsid w:val="000426C2"/>
    <w:rsid w:val="000450D4"/>
    <w:rsid w:val="000533F6"/>
    <w:rsid w:val="00061A05"/>
    <w:rsid w:val="0006775D"/>
    <w:rsid w:val="00082A4F"/>
    <w:rsid w:val="000911C6"/>
    <w:rsid w:val="00094745"/>
    <w:rsid w:val="0009636E"/>
    <w:rsid w:val="00097868"/>
    <w:rsid w:val="000A0E4E"/>
    <w:rsid w:val="000A434B"/>
    <w:rsid w:val="000B14DE"/>
    <w:rsid w:val="000B2074"/>
    <w:rsid w:val="000B42E9"/>
    <w:rsid w:val="000C4BA4"/>
    <w:rsid w:val="000C7FA8"/>
    <w:rsid w:val="000D4DFF"/>
    <w:rsid w:val="000E03D2"/>
    <w:rsid w:val="000E2C77"/>
    <w:rsid w:val="000F4B7A"/>
    <w:rsid w:val="0010352E"/>
    <w:rsid w:val="001040DE"/>
    <w:rsid w:val="001061D7"/>
    <w:rsid w:val="0010692A"/>
    <w:rsid w:val="00112613"/>
    <w:rsid w:val="001178E6"/>
    <w:rsid w:val="001233CA"/>
    <w:rsid w:val="001327F2"/>
    <w:rsid w:val="00141CA1"/>
    <w:rsid w:val="00141EF0"/>
    <w:rsid w:val="0014586A"/>
    <w:rsid w:val="0014614E"/>
    <w:rsid w:val="001605D6"/>
    <w:rsid w:val="00160B85"/>
    <w:rsid w:val="001632E2"/>
    <w:rsid w:val="001633E9"/>
    <w:rsid w:val="00164867"/>
    <w:rsid w:val="001668A2"/>
    <w:rsid w:val="00170243"/>
    <w:rsid w:val="00181210"/>
    <w:rsid w:val="00186BE2"/>
    <w:rsid w:val="0019119B"/>
    <w:rsid w:val="001923B8"/>
    <w:rsid w:val="00195FFD"/>
    <w:rsid w:val="00197FE0"/>
    <w:rsid w:val="001A60C6"/>
    <w:rsid w:val="001A6DF2"/>
    <w:rsid w:val="001A7A18"/>
    <w:rsid w:val="001B0C15"/>
    <w:rsid w:val="001B405C"/>
    <w:rsid w:val="001C291B"/>
    <w:rsid w:val="001C6922"/>
    <w:rsid w:val="001D1DC8"/>
    <w:rsid w:val="001D2DC4"/>
    <w:rsid w:val="001D4AD3"/>
    <w:rsid w:val="001D78B8"/>
    <w:rsid w:val="001E1F8F"/>
    <w:rsid w:val="001E5CF6"/>
    <w:rsid w:val="001E73FE"/>
    <w:rsid w:val="001F31F9"/>
    <w:rsid w:val="001F6920"/>
    <w:rsid w:val="00200286"/>
    <w:rsid w:val="00214D7E"/>
    <w:rsid w:val="0022690E"/>
    <w:rsid w:val="00226CFB"/>
    <w:rsid w:val="00233F3D"/>
    <w:rsid w:val="002422F9"/>
    <w:rsid w:val="002506EB"/>
    <w:rsid w:val="00262A30"/>
    <w:rsid w:val="00262F94"/>
    <w:rsid w:val="00265473"/>
    <w:rsid w:val="00266416"/>
    <w:rsid w:val="0027051E"/>
    <w:rsid w:val="0027212D"/>
    <w:rsid w:val="00286DA9"/>
    <w:rsid w:val="00287100"/>
    <w:rsid w:val="00290771"/>
    <w:rsid w:val="002A63EF"/>
    <w:rsid w:val="002B4314"/>
    <w:rsid w:val="002B6BC5"/>
    <w:rsid w:val="002C33FC"/>
    <w:rsid w:val="002C5D76"/>
    <w:rsid w:val="002D0A8D"/>
    <w:rsid w:val="002D1B74"/>
    <w:rsid w:val="002E6444"/>
    <w:rsid w:val="002F1738"/>
    <w:rsid w:val="002F5B72"/>
    <w:rsid w:val="003022DB"/>
    <w:rsid w:val="00312675"/>
    <w:rsid w:val="00312FD5"/>
    <w:rsid w:val="0031552B"/>
    <w:rsid w:val="00326945"/>
    <w:rsid w:val="003272C8"/>
    <w:rsid w:val="00332E92"/>
    <w:rsid w:val="00335478"/>
    <w:rsid w:val="00344C38"/>
    <w:rsid w:val="00345668"/>
    <w:rsid w:val="00346BC5"/>
    <w:rsid w:val="00351AC5"/>
    <w:rsid w:val="00352940"/>
    <w:rsid w:val="00365919"/>
    <w:rsid w:val="00380015"/>
    <w:rsid w:val="0038041F"/>
    <w:rsid w:val="00381433"/>
    <w:rsid w:val="0038575A"/>
    <w:rsid w:val="003A0685"/>
    <w:rsid w:val="003B3524"/>
    <w:rsid w:val="003C0432"/>
    <w:rsid w:val="003C07A6"/>
    <w:rsid w:val="003C0C71"/>
    <w:rsid w:val="003C110F"/>
    <w:rsid w:val="003D0E7D"/>
    <w:rsid w:val="003D235B"/>
    <w:rsid w:val="003D36EB"/>
    <w:rsid w:val="003E21C5"/>
    <w:rsid w:val="003E28EC"/>
    <w:rsid w:val="003E62F6"/>
    <w:rsid w:val="003E69EE"/>
    <w:rsid w:val="003F3DF6"/>
    <w:rsid w:val="003F5DBF"/>
    <w:rsid w:val="0040766E"/>
    <w:rsid w:val="004160A8"/>
    <w:rsid w:val="0042419D"/>
    <w:rsid w:val="00436ABF"/>
    <w:rsid w:val="004375EE"/>
    <w:rsid w:val="0044354F"/>
    <w:rsid w:val="004455DB"/>
    <w:rsid w:val="00447D15"/>
    <w:rsid w:val="00451147"/>
    <w:rsid w:val="00461D7B"/>
    <w:rsid w:val="004621D5"/>
    <w:rsid w:val="004625F3"/>
    <w:rsid w:val="00474CBC"/>
    <w:rsid w:val="0048688D"/>
    <w:rsid w:val="00491836"/>
    <w:rsid w:val="00492937"/>
    <w:rsid w:val="00493956"/>
    <w:rsid w:val="00497C45"/>
    <w:rsid w:val="004A5306"/>
    <w:rsid w:val="004B1F3D"/>
    <w:rsid w:val="004B6595"/>
    <w:rsid w:val="004B6E8B"/>
    <w:rsid w:val="004C0522"/>
    <w:rsid w:val="004C0532"/>
    <w:rsid w:val="004C3523"/>
    <w:rsid w:val="004C5DFD"/>
    <w:rsid w:val="004D0BE3"/>
    <w:rsid w:val="004D631C"/>
    <w:rsid w:val="004E0388"/>
    <w:rsid w:val="004F0DBB"/>
    <w:rsid w:val="004F31C3"/>
    <w:rsid w:val="004F4033"/>
    <w:rsid w:val="00501C84"/>
    <w:rsid w:val="00501F60"/>
    <w:rsid w:val="00503E51"/>
    <w:rsid w:val="005103A1"/>
    <w:rsid w:val="00513E46"/>
    <w:rsid w:val="0052186C"/>
    <w:rsid w:val="00524715"/>
    <w:rsid w:val="0052660D"/>
    <w:rsid w:val="0053424F"/>
    <w:rsid w:val="0053588C"/>
    <w:rsid w:val="00536114"/>
    <w:rsid w:val="005472EA"/>
    <w:rsid w:val="0055042A"/>
    <w:rsid w:val="00550F0B"/>
    <w:rsid w:val="00551991"/>
    <w:rsid w:val="00556465"/>
    <w:rsid w:val="00556774"/>
    <w:rsid w:val="00556A33"/>
    <w:rsid w:val="00556CF6"/>
    <w:rsid w:val="00556EC1"/>
    <w:rsid w:val="00557821"/>
    <w:rsid w:val="00563E45"/>
    <w:rsid w:val="005670A2"/>
    <w:rsid w:val="00575AE5"/>
    <w:rsid w:val="005811E4"/>
    <w:rsid w:val="00592964"/>
    <w:rsid w:val="00597B9A"/>
    <w:rsid w:val="005B170D"/>
    <w:rsid w:val="005B20D6"/>
    <w:rsid w:val="005B4C42"/>
    <w:rsid w:val="005C061A"/>
    <w:rsid w:val="005C0D19"/>
    <w:rsid w:val="005C3F9A"/>
    <w:rsid w:val="005E2BCF"/>
    <w:rsid w:val="005F0364"/>
    <w:rsid w:val="005F26BF"/>
    <w:rsid w:val="005F2E98"/>
    <w:rsid w:val="005F3011"/>
    <w:rsid w:val="005F4102"/>
    <w:rsid w:val="005F7FED"/>
    <w:rsid w:val="00603D8B"/>
    <w:rsid w:val="00604A0C"/>
    <w:rsid w:val="00610D34"/>
    <w:rsid w:val="00613D71"/>
    <w:rsid w:val="006313BE"/>
    <w:rsid w:val="0063426E"/>
    <w:rsid w:val="006375C8"/>
    <w:rsid w:val="00644DD7"/>
    <w:rsid w:val="00650858"/>
    <w:rsid w:val="0065494F"/>
    <w:rsid w:val="0065770E"/>
    <w:rsid w:val="006616E8"/>
    <w:rsid w:val="006625A6"/>
    <w:rsid w:val="00663D83"/>
    <w:rsid w:val="0067616A"/>
    <w:rsid w:val="00677C9D"/>
    <w:rsid w:val="00684BC3"/>
    <w:rsid w:val="0069208A"/>
    <w:rsid w:val="0069749D"/>
    <w:rsid w:val="00697589"/>
    <w:rsid w:val="006A1CA5"/>
    <w:rsid w:val="006A2039"/>
    <w:rsid w:val="006A20B0"/>
    <w:rsid w:val="006A544D"/>
    <w:rsid w:val="006B0444"/>
    <w:rsid w:val="006B2F40"/>
    <w:rsid w:val="006B4920"/>
    <w:rsid w:val="006B6817"/>
    <w:rsid w:val="006B790A"/>
    <w:rsid w:val="006C29FA"/>
    <w:rsid w:val="006C5FFF"/>
    <w:rsid w:val="006C692C"/>
    <w:rsid w:val="006E1105"/>
    <w:rsid w:val="006E31DC"/>
    <w:rsid w:val="006E4A89"/>
    <w:rsid w:val="006F4213"/>
    <w:rsid w:val="006F6B1A"/>
    <w:rsid w:val="00700806"/>
    <w:rsid w:val="00700EFC"/>
    <w:rsid w:val="00701AFA"/>
    <w:rsid w:val="0071200D"/>
    <w:rsid w:val="00713885"/>
    <w:rsid w:val="00715895"/>
    <w:rsid w:val="0071724A"/>
    <w:rsid w:val="007209F3"/>
    <w:rsid w:val="00724576"/>
    <w:rsid w:val="007302C7"/>
    <w:rsid w:val="00731DA6"/>
    <w:rsid w:val="00734FA0"/>
    <w:rsid w:val="0073762A"/>
    <w:rsid w:val="00746165"/>
    <w:rsid w:val="0074665D"/>
    <w:rsid w:val="007531D5"/>
    <w:rsid w:val="00753901"/>
    <w:rsid w:val="00753B5B"/>
    <w:rsid w:val="0076675A"/>
    <w:rsid w:val="00772843"/>
    <w:rsid w:val="00772EB3"/>
    <w:rsid w:val="00773DA9"/>
    <w:rsid w:val="00783C3B"/>
    <w:rsid w:val="00795182"/>
    <w:rsid w:val="007969FA"/>
    <w:rsid w:val="007A475A"/>
    <w:rsid w:val="007E04D5"/>
    <w:rsid w:val="007E6FC1"/>
    <w:rsid w:val="007E7F7B"/>
    <w:rsid w:val="007F2BD2"/>
    <w:rsid w:val="007F3B3D"/>
    <w:rsid w:val="007F7CF9"/>
    <w:rsid w:val="0080193E"/>
    <w:rsid w:val="00802194"/>
    <w:rsid w:val="0080662B"/>
    <w:rsid w:val="00813FF3"/>
    <w:rsid w:val="008165A6"/>
    <w:rsid w:val="00827C77"/>
    <w:rsid w:val="00830328"/>
    <w:rsid w:val="00834F12"/>
    <w:rsid w:val="00841ACC"/>
    <w:rsid w:val="00842D13"/>
    <w:rsid w:val="00843E4D"/>
    <w:rsid w:val="0084622F"/>
    <w:rsid w:val="00851D91"/>
    <w:rsid w:val="00867651"/>
    <w:rsid w:val="008717A7"/>
    <w:rsid w:val="008730E9"/>
    <w:rsid w:val="00877C6B"/>
    <w:rsid w:val="00883194"/>
    <w:rsid w:val="00891A61"/>
    <w:rsid w:val="008D01D5"/>
    <w:rsid w:val="008D24F9"/>
    <w:rsid w:val="008D47D2"/>
    <w:rsid w:val="008E4A37"/>
    <w:rsid w:val="008E5BE3"/>
    <w:rsid w:val="008E5F51"/>
    <w:rsid w:val="008E7BD4"/>
    <w:rsid w:val="008F0217"/>
    <w:rsid w:val="008F7118"/>
    <w:rsid w:val="00901255"/>
    <w:rsid w:val="009020BA"/>
    <w:rsid w:val="00902BD9"/>
    <w:rsid w:val="0091309B"/>
    <w:rsid w:val="009252D4"/>
    <w:rsid w:val="009263EB"/>
    <w:rsid w:val="009265ED"/>
    <w:rsid w:val="00927B4D"/>
    <w:rsid w:val="00931ADE"/>
    <w:rsid w:val="00934DC4"/>
    <w:rsid w:val="00950368"/>
    <w:rsid w:val="00950D2A"/>
    <w:rsid w:val="00963C46"/>
    <w:rsid w:val="009706A1"/>
    <w:rsid w:val="00983608"/>
    <w:rsid w:val="009844A7"/>
    <w:rsid w:val="0098565F"/>
    <w:rsid w:val="00987D72"/>
    <w:rsid w:val="00990424"/>
    <w:rsid w:val="00991CC4"/>
    <w:rsid w:val="00996E02"/>
    <w:rsid w:val="00997A6D"/>
    <w:rsid w:val="00997B49"/>
    <w:rsid w:val="009A69E1"/>
    <w:rsid w:val="009B734F"/>
    <w:rsid w:val="009C2D8C"/>
    <w:rsid w:val="009C5688"/>
    <w:rsid w:val="009C722C"/>
    <w:rsid w:val="009F05AF"/>
    <w:rsid w:val="009F119A"/>
    <w:rsid w:val="009F2BE7"/>
    <w:rsid w:val="009F4FD4"/>
    <w:rsid w:val="00A010AE"/>
    <w:rsid w:val="00A05D2C"/>
    <w:rsid w:val="00A131A2"/>
    <w:rsid w:val="00A13313"/>
    <w:rsid w:val="00A1749D"/>
    <w:rsid w:val="00A2755B"/>
    <w:rsid w:val="00A3061E"/>
    <w:rsid w:val="00A30E8F"/>
    <w:rsid w:val="00A357C3"/>
    <w:rsid w:val="00A4376D"/>
    <w:rsid w:val="00A45877"/>
    <w:rsid w:val="00A46F41"/>
    <w:rsid w:val="00A55248"/>
    <w:rsid w:val="00A653EA"/>
    <w:rsid w:val="00A7373A"/>
    <w:rsid w:val="00A74D39"/>
    <w:rsid w:val="00A82319"/>
    <w:rsid w:val="00A826E5"/>
    <w:rsid w:val="00AA006F"/>
    <w:rsid w:val="00AA09F3"/>
    <w:rsid w:val="00AA1D80"/>
    <w:rsid w:val="00AA21AD"/>
    <w:rsid w:val="00AA40F7"/>
    <w:rsid w:val="00AA4D48"/>
    <w:rsid w:val="00AB3F92"/>
    <w:rsid w:val="00AB44AB"/>
    <w:rsid w:val="00AC267A"/>
    <w:rsid w:val="00AC51FD"/>
    <w:rsid w:val="00AC6558"/>
    <w:rsid w:val="00AC7353"/>
    <w:rsid w:val="00AD7262"/>
    <w:rsid w:val="00AE0F76"/>
    <w:rsid w:val="00AE21E9"/>
    <w:rsid w:val="00AE3C48"/>
    <w:rsid w:val="00AE6183"/>
    <w:rsid w:val="00AF13EF"/>
    <w:rsid w:val="00AF2835"/>
    <w:rsid w:val="00AF326D"/>
    <w:rsid w:val="00AF4958"/>
    <w:rsid w:val="00B033C0"/>
    <w:rsid w:val="00B03761"/>
    <w:rsid w:val="00B06CF3"/>
    <w:rsid w:val="00B158D0"/>
    <w:rsid w:val="00B21947"/>
    <w:rsid w:val="00B227A8"/>
    <w:rsid w:val="00B3127D"/>
    <w:rsid w:val="00B4569A"/>
    <w:rsid w:val="00B47AD4"/>
    <w:rsid w:val="00B47F9C"/>
    <w:rsid w:val="00B5635B"/>
    <w:rsid w:val="00B62FF4"/>
    <w:rsid w:val="00B6450A"/>
    <w:rsid w:val="00B730C5"/>
    <w:rsid w:val="00B77195"/>
    <w:rsid w:val="00B7759C"/>
    <w:rsid w:val="00B80229"/>
    <w:rsid w:val="00B82362"/>
    <w:rsid w:val="00B829E0"/>
    <w:rsid w:val="00BA4638"/>
    <w:rsid w:val="00BB13F1"/>
    <w:rsid w:val="00BB6E3D"/>
    <w:rsid w:val="00BE3512"/>
    <w:rsid w:val="00BE3F79"/>
    <w:rsid w:val="00BE74A0"/>
    <w:rsid w:val="00BF05C3"/>
    <w:rsid w:val="00BF250B"/>
    <w:rsid w:val="00BF4B41"/>
    <w:rsid w:val="00C0148C"/>
    <w:rsid w:val="00C06665"/>
    <w:rsid w:val="00C16909"/>
    <w:rsid w:val="00C42A71"/>
    <w:rsid w:val="00C46BDD"/>
    <w:rsid w:val="00C50290"/>
    <w:rsid w:val="00C6507D"/>
    <w:rsid w:val="00C70FA0"/>
    <w:rsid w:val="00C748B6"/>
    <w:rsid w:val="00C74ACE"/>
    <w:rsid w:val="00C8570B"/>
    <w:rsid w:val="00C85C9F"/>
    <w:rsid w:val="00C9176B"/>
    <w:rsid w:val="00C951B9"/>
    <w:rsid w:val="00C96E01"/>
    <w:rsid w:val="00CA4CC5"/>
    <w:rsid w:val="00CA730B"/>
    <w:rsid w:val="00CA7995"/>
    <w:rsid w:val="00CB1FD8"/>
    <w:rsid w:val="00CB3C5B"/>
    <w:rsid w:val="00CC65D2"/>
    <w:rsid w:val="00CD3311"/>
    <w:rsid w:val="00CD6339"/>
    <w:rsid w:val="00CE2B03"/>
    <w:rsid w:val="00CE3F38"/>
    <w:rsid w:val="00CE404C"/>
    <w:rsid w:val="00CE6720"/>
    <w:rsid w:val="00CF00E4"/>
    <w:rsid w:val="00D017B6"/>
    <w:rsid w:val="00D042A5"/>
    <w:rsid w:val="00D066E0"/>
    <w:rsid w:val="00D17B12"/>
    <w:rsid w:val="00D25353"/>
    <w:rsid w:val="00D266EE"/>
    <w:rsid w:val="00D308C2"/>
    <w:rsid w:val="00D3235C"/>
    <w:rsid w:val="00D32EFF"/>
    <w:rsid w:val="00D34481"/>
    <w:rsid w:val="00D379D8"/>
    <w:rsid w:val="00D40017"/>
    <w:rsid w:val="00D41559"/>
    <w:rsid w:val="00D42325"/>
    <w:rsid w:val="00D44F0B"/>
    <w:rsid w:val="00D5514A"/>
    <w:rsid w:val="00D57CEE"/>
    <w:rsid w:val="00D62962"/>
    <w:rsid w:val="00D63974"/>
    <w:rsid w:val="00D919E8"/>
    <w:rsid w:val="00DA1366"/>
    <w:rsid w:val="00DA207F"/>
    <w:rsid w:val="00DA416D"/>
    <w:rsid w:val="00DC07C6"/>
    <w:rsid w:val="00DC20E9"/>
    <w:rsid w:val="00DC5CBD"/>
    <w:rsid w:val="00DD4A4E"/>
    <w:rsid w:val="00DD6381"/>
    <w:rsid w:val="00DF2D99"/>
    <w:rsid w:val="00DF57A7"/>
    <w:rsid w:val="00DF6F8B"/>
    <w:rsid w:val="00DF7DEC"/>
    <w:rsid w:val="00E060DC"/>
    <w:rsid w:val="00E07D27"/>
    <w:rsid w:val="00E10CA9"/>
    <w:rsid w:val="00E1671E"/>
    <w:rsid w:val="00E238D1"/>
    <w:rsid w:val="00E30B74"/>
    <w:rsid w:val="00E32AFE"/>
    <w:rsid w:val="00E4096F"/>
    <w:rsid w:val="00E41C9A"/>
    <w:rsid w:val="00E75216"/>
    <w:rsid w:val="00E82A96"/>
    <w:rsid w:val="00E8418D"/>
    <w:rsid w:val="00E85A18"/>
    <w:rsid w:val="00E87101"/>
    <w:rsid w:val="00E9339B"/>
    <w:rsid w:val="00E94236"/>
    <w:rsid w:val="00E97DD7"/>
    <w:rsid w:val="00EA482B"/>
    <w:rsid w:val="00EA5F35"/>
    <w:rsid w:val="00EA6A1A"/>
    <w:rsid w:val="00EB147F"/>
    <w:rsid w:val="00EB273C"/>
    <w:rsid w:val="00EB3906"/>
    <w:rsid w:val="00EB680E"/>
    <w:rsid w:val="00EC7EE4"/>
    <w:rsid w:val="00ED33F7"/>
    <w:rsid w:val="00EE71C0"/>
    <w:rsid w:val="00EF217F"/>
    <w:rsid w:val="00EF2AB0"/>
    <w:rsid w:val="00EF6B81"/>
    <w:rsid w:val="00F03D5E"/>
    <w:rsid w:val="00F049D6"/>
    <w:rsid w:val="00F11DBC"/>
    <w:rsid w:val="00F13C76"/>
    <w:rsid w:val="00F37B76"/>
    <w:rsid w:val="00F4262C"/>
    <w:rsid w:val="00F456A0"/>
    <w:rsid w:val="00F45FA3"/>
    <w:rsid w:val="00F5308E"/>
    <w:rsid w:val="00F6239E"/>
    <w:rsid w:val="00F66CCD"/>
    <w:rsid w:val="00F76B23"/>
    <w:rsid w:val="00F90FCB"/>
    <w:rsid w:val="00F9217C"/>
    <w:rsid w:val="00F94967"/>
    <w:rsid w:val="00F966F2"/>
    <w:rsid w:val="00F9701C"/>
    <w:rsid w:val="00FA1F06"/>
    <w:rsid w:val="00FB25B6"/>
    <w:rsid w:val="00FD4748"/>
    <w:rsid w:val="00FD7533"/>
    <w:rsid w:val="00FE4156"/>
    <w:rsid w:val="00FF171F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8A93B"/>
  <w15:docId w15:val="{5824C50E-D7AB-4B5C-B07A-A1041399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524"/>
    <w:rPr>
      <w:sz w:val="28"/>
      <w:szCs w:val="28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0E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040D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B4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49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6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1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66D4-F24E-4562-8A65-1258BD8A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</Template>
  <TotalTime>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THỦ TƯỚNG CHÍNH PHỦ</vt:lpstr>
      <vt:lpstr>THỦ TƯỚNG CHÍNH PHỦ</vt:lpstr>
    </vt:vector>
  </TitlesOfParts>
  <Company>HOME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creator>msLe</dc:creator>
  <cp:lastModifiedBy>Nguyen Duc Thang</cp:lastModifiedBy>
  <cp:revision>4</cp:revision>
  <cp:lastPrinted>2021-05-07T03:11:00Z</cp:lastPrinted>
  <dcterms:created xsi:type="dcterms:W3CDTF">2021-05-10T10:22:00Z</dcterms:created>
  <dcterms:modified xsi:type="dcterms:W3CDTF">2021-05-10T10:31:00Z</dcterms:modified>
</cp:coreProperties>
</file>